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3B624" w14:textId="3FF9235D" w:rsidR="003B6DE2" w:rsidRDefault="003B6DE2" w:rsidP="0078471F">
      <w:pPr>
        <w:spacing w:line="360" w:lineRule="auto"/>
        <w:ind w:firstLineChars="200" w:firstLine="480"/>
        <w:rPr>
          <w:rFonts w:ascii="Times New Roman" w:eastAsia="楷体" w:hAnsi="Times New Roman"/>
          <w:sz w:val="24"/>
          <w:szCs w:val="24"/>
        </w:rPr>
      </w:pPr>
      <w:r>
        <w:rPr>
          <w:rFonts w:ascii="Times New Roman" w:eastAsia="楷体" w:hAnsi="Times New Roman" w:hint="eastAsia"/>
          <w:sz w:val="24"/>
          <w:szCs w:val="24"/>
        </w:rPr>
        <w:t xml:space="preserve"> </w:t>
      </w:r>
      <w:r>
        <w:rPr>
          <w:rFonts w:ascii="Times New Roman" w:eastAsia="楷体" w:hAnsi="Times New Roman"/>
          <w:sz w:val="24"/>
          <w:szCs w:val="24"/>
        </w:rPr>
        <w:t xml:space="preserve">                        </w:t>
      </w:r>
      <w:r>
        <w:rPr>
          <w:rFonts w:ascii="Times New Roman" w:eastAsia="楷体" w:hAnsi="Times New Roman" w:hint="eastAsia"/>
          <w:sz w:val="24"/>
          <w:szCs w:val="24"/>
        </w:rPr>
        <w:t>出访总结</w:t>
      </w:r>
      <w:r>
        <w:rPr>
          <w:rFonts w:ascii="Times New Roman" w:eastAsia="楷体" w:hAnsi="Times New Roman" w:hint="eastAsia"/>
          <w:sz w:val="24"/>
          <w:szCs w:val="24"/>
        </w:rPr>
        <w:t>-</w:t>
      </w:r>
      <w:r>
        <w:rPr>
          <w:rFonts w:ascii="Times New Roman" w:eastAsia="楷体" w:hAnsi="Times New Roman" w:hint="eastAsia"/>
          <w:sz w:val="24"/>
          <w:szCs w:val="24"/>
        </w:rPr>
        <w:t>毕然</w:t>
      </w:r>
    </w:p>
    <w:p w14:paraId="2F008DD7" w14:textId="291D35BF" w:rsidR="001E539A" w:rsidRPr="0078471F" w:rsidRDefault="009C51EF" w:rsidP="0078471F">
      <w:pPr>
        <w:spacing w:line="360" w:lineRule="auto"/>
        <w:ind w:firstLineChars="200" w:firstLine="480"/>
        <w:rPr>
          <w:rFonts w:ascii="Times New Roman" w:eastAsia="楷体" w:hAnsi="Times New Roman"/>
          <w:sz w:val="24"/>
          <w:szCs w:val="24"/>
        </w:rPr>
      </w:pPr>
      <w:r w:rsidRPr="0078471F">
        <w:rPr>
          <w:rFonts w:ascii="Times New Roman" w:eastAsia="楷体" w:hAnsi="Times New Roman" w:hint="eastAsia"/>
          <w:sz w:val="24"/>
          <w:szCs w:val="24"/>
        </w:rPr>
        <w:t>此次出访奥地利格拉茨大学化学学院</w:t>
      </w:r>
      <w:r w:rsidRPr="0078471F">
        <w:rPr>
          <w:rFonts w:ascii="Times New Roman" w:eastAsia="楷体" w:hAnsi="Times New Roman" w:hint="eastAsia"/>
          <w:sz w:val="24"/>
          <w:szCs w:val="24"/>
        </w:rPr>
        <w:t>Fe</w:t>
      </w:r>
      <w:r w:rsidRPr="0078471F">
        <w:rPr>
          <w:rFonts w:ascii="Times New Roman" w:eastAsia="楷体" w:hAnsi="Times New Roman"/>
          <w:sz w:val="24"/>
          <w:szCs w:val="24"/>
        </w:rPr>
        <w:t>ldmann</w:t>
      </w:r>
      <w:r w:rsidRPr="0078471F">
        <w:rPr>
          <w:rFonts w:ascii="Times New Roman" w:eastAsia="楷体" w:hAnsi="Times New Roman" w:hint="eastAsia"/>
          <w:sz w:val="24"/>
          <w:szCs w:val="24"/>
        </w:rPr>
        <w:t>教授团队，</w:t>
      </w:r>
      <w:r w:rsidR="00C559EC" w:rsidRPr="0078471F">
        <w:rPr>
          <w:rFonts w:ascii="Times New Roman" w:eastAsia="楷体" w:hAnsi="Times New Roman" w:hint="eastAsia"/>
          <w:sz w:val="24"/>
          <w:szCs w:val="24"/>
        </w:rPr>
        <w:t>与团队成员</w:t>
      </w:r>
      <w:r w:rsidR="00C559EC" w:rsidRPr="0078471F">
        <w:rPr>
          <w:rFonts w:ascii="Times New Roman" w:eastAsia="楷体" w:hAnsi="Times New Roman" w:hint="eastAsia"/>
          <w:sz w:val="24"/>
          <w:szCs w:val="24"/>
        </w:rPr>
        <w:t>A</w:t>
      </w:r>
      <w:r w:rsidR="00C559EC" w:rsidRPr="0078471F">
        <w:rPr>
          <w:rFonts w:ascii="Times New Roman" w:eastAsia="楷体" w:hAnsi="Times New Roman"/>
          <w:sz w:val="24"/>
          <w:szCs w:val="24"/>
        </w:rPr>
        <w:t>ndrea Raab</w:t>
      </w:r>
      <w:r w:rsidR="00C559EC" w:rsidRPr="0078471F">
        <w:rPr>
          <w:rFonts w:ascii="Times New Roman" w:eastAsia="楷体" w:hAnsi="Times New Roman" w:hint="eastAsia"/>
          <w:sz w:val="24"/>
          <w:szCs w:val="24"/>
        </w:rPr>
        <w:t>博士在实验室共同开展了未知有机</w:t>
      </w:r>
      <w:proofErr w:type="gramStart"/>
      <w:r w:rsidR="00C559EC" w:rsidRPr="0078471F">
        <w:rPr>
          <w:rFonts w:ascii="Times New Roman" w:eastAsia="楷体" w:hAnsi="Times New Roman" w:hint="eastAsia"/>
          <w:sz w:val="24"/>
          <w:szCs w:val="24"/>
        </w:rPr>
        <w:t>砷</w:t>
      </w:r>
      <w:proofErr w:type="gramEnd"/>
      <w:r w:rsidR="00C559EC" w:rsidRPr="0078471F">
        <w:rPr>
          <w:rFonts w:ascii="Times New Roman" w:eastAsia="楷体" w:hAnsi="Times New Roman" w:hint="eastAsia"/>
          <w:sz w:val="24"/>
          <w:szCs w:val="24"/>
        </w:rPr>
        <w:t>形态的定性和定量实验，并针对海洋生物样品中有机</w:t>
      </w:r>
      <w:proofErr w:type="gramStart"/>
      <w:r w:rsidR="00C559EC" w:rsidRPr="0078471F">
        <w:rPr>
          <w:rFonts w:ascii="Times New Roman" w:eastAsia="楷体" w:hAnsi="Times New Roman" w:hint="eastAsia"/>
          <w:sz w:val="24"/>
          <w:szCs w:val="24"/>
        </w:rPr>
        <w:t>砷</w:t>
      </w:r>
      <w:proofErr w:type="gramEnd"/>
      <w:r w:rsidR="00C559EC" w:rsidRPr="0078471F">
        <w:rPr>
          <w:rFonts w:ascii="Times New Roman" w:eastAsia="楷体" w:hAnsi="Times New Roman" w:hint="eastAsia"/>
          <w:sz w:val="24"/>
          <w:szCs w:val="24"/>
        </w:rPr>
        <w:t>提取效率，以及水溶性砷和</w:t>
      </w:r>
      <w:proofErr w:type="gramStart"/>
      <w:r w:rsidR="00C559EC" w:rsidRPr="0078471F">
        <w:rPr>
          <w:rFonts w:ascii="Times New Roman" w:eastAsia="楷体" w:hAnsi="Times New Roman" w:hint="eastAsia"/>
          <w:sz w:val="24"/>
          <w:szCs w:val="24"/>
        </w:rPr>
        <w:t>脂溶</w:t>
      </w:r>
      <w:proofErr w:type="gramEnd"/>
      <w:r w:rsidR="00C559EC" w:rsidRPr="0078471F">
        <w:rPr>
          <w:rFonts w:ascii="Times New Roman" w:eastAsia="楷体" w:hAnsi="Times New Roman" w:hint="eastAsia"/>
          <w:sz w:val="24"/>
          <w:szCs w:val="24"/>
        </w:rPr>
        <w:t>性砷序列提取方法的问题和优化方法进行了深入讨论。在访问期间，受邀</w:t>
      </w:r>
      <w:r w:rsidRPr="0078471F">
        <w:rPr>
          <w:rFonts w:ascii="Times New Roman" w:eastAsia="楷体" w:hAnsi="Times New Roman" w:hint="eastAsia"/>
          <w:sz w:val="24"/>
          <w:szCs w:val="24"/>
        </w:rPr>
        <w:t>做题目为“</w:t>
      </w:r>
      <w:r w:rsidRPr="0078471F">
        <w:rPr>
          <w:rFonts w:ascii="Times New Roman" w:eastAsia="楷体" w:hAnsi="Times New Roman" w:hint="eastAsia"/>
          <w:sz w:val="24"/>
          <w:szCs w:val="24"/>
        </w:rPr>
        <w:t>A</w:t>
      </w:r>
      <w:r w:rsidRPr="0078471F">
        <w:rPr>
          <w:rFonts w:ascii="Times New Roman" w:eastAsia="楷体" w:hAnsi="Times New Roman"/>
          <w:sz w:val="24"/>
          <w:szCs w:val="24"/>
        </w:rPr>
        <w:t>rsenic Speciation in the Marine Ecosystems</w:t>
      </w:r>
      <w:r w:rsidRPr="0078471F">
        <w:rPr>
          <w:rFonts w:ascii="Times New Roman" w:eastAsia="楷体" w:hAnsi="Times New Roman" w:hint="eastAsia"/>
          <w:sz w:val="24"/>
          <w:szCs w:val="24"/>
        </w:rPr>
        <w:t>”的学术报告</w:t>
      </w:r>
      <w:r w:rsidR="0028414E" w:rsidRPr="0078471F">
        <w:rPr>
          <w:rFonts w:ascii="Times New Roman" w:eastAsia="楷体" w:hAnsi="Times New Roman" w:hint="eastAsia"/>
          <w:sz w:val="24"/>
          <w:szCs w:val="24"/>
        </w:rPr>
        <w:t>，并就未来双方在国际合作、联合项目申请、培养研究生、文章合作等方面进行了深入的讨论。在访问期间，也与实验室几位资深分析化学专家就目前海洋动物有机</w:t>
      </w:r>
      <w:proofErr w:type="gramStart"/>
      <w:r w:rsidR="0028414E" w:rsidRPr="0078471F">
        <w:rPr>
          <w:rFonts w:ascii="Times New Roman" w:eastAsia="楷体" w:hAnsi="Times New Roman" w:hint="eastAsia"/>
          <w:sz w:val="24"/>
          <w:szCs w:val="24"/>
        </w:rPr>
        <w:t>砷</w:t>
      </w:r>
      <w:proofErr w:type="gramEnd"/>
      <w:r w:rsidR="0028414E" w:rsidRPr="0078471F">
        <w:rPr>
          <w:rFonts w:ascii="Times New Roman" w:eastAsia="楷体" w:hAnsi="Times New Roman" w:hint="eastAsia"/>
          <w:sz w:val="24"/>
          <w:szCs w:val="24"/>
        </w:rPr>
        <w:t>定量中离子交换柱分离</w:t>
      </w:r>
      <w:proofErr w:type="gramStart"/>
      <w:r w:rsidR="0028414E" w:rsidRPr="0078471F">
        <w:rPr>
          <w:rFonts w:ascii="Times New Roman" w:eastAsia="楷体" w:hAnsi="Times New Roman" w:hint="eastAsia"/>
          <w:sz w:val="24"/>
          <w:szCs w:val="24"/>
        </w:rPr>
        <w:t>砷</w:t>
      </w:r>
      <w:proofErr w:type="gramEnd"/>
      <w:r w:rsidR="0028414E" w:rsidRPr="0078471F">
        <w:rPr>
          <w:rFonts w:ascii="Times New Roman" w:eastAsia="楷体" w:hAnsi="Times New Roman" w:hint="eastAsia"/>
          <w:sz w:val="24"/>
          <w:szCs w:val="24"/>
        </w:rPr>
        <w:t>甜菜碱可能引起的过度定量的问题，进行了沟通和探讨，并尝试利用阴离子交换柱结合阳离子交换柱的方法，优化</w:t>
      </w:r>
      <w:proofErr w:type="gramStart"/>
      <w:r w:rsidR="0028414E" w:rsidRPr="0078471F">
        <w:rPr>
          <w:rFonts w:ascii="Times New Roman" w:eastAsia="楷体" w:hAnsi="Times New Roman" w:hint="eastAsia"/>
          <w:sz w:val="24"/>
          <w:szCs w:val="24"/>
        </w:rPr>
        <w:t>砷</w:t>
      </w:r>
      <w:proofErr w:type="gramEnd"/>
      <w:r w:rsidR="0028414E" w:rsidRPr="0078471F">
        <w:rPr>
          <w:rFonts w:ascii="Times New Roman" w:eastAsia="楷体" w:hAnsi="Times New Roman" w:hint="eastAsia"/>
          <w:sz w:val="24"/>
          <w:szCs w:val="24"/>
        </w:rPr>
        <w:t>甜菜碱的精准定量</w:t>
      </w:r>
      <w:r w:rsidR="001E539A" w:rsidRPr="0078471F">
        <w:rPr>
          <w:rFonts w:ascii="Times New Roman" w:eastAsia="楷体" w:hAnsi="Times New Roman" w:hint="eastAsia"/>
          <w:sz w:val="24"/>
          <w:szCs w:val="24"/>
        </w:rPr>
        <w:t>。在访问期间，也邀请</w:t>
      </w:r>
      <w:r w:rsidRPr="0078471F">
        <w:rPr>
          <w:rFonts w:ascii="Times New Roman" w:eastAsia="楷体" w:hAnsi="Times New Roman" w:hint="eastAsia"/>
          <w:sz w:val="24"/>
          <w:szCs w:val="24"/>
        </w:rPr>
        <w:t>格拉兹大学</w:t>
      </w:r>
      <w:r w:rsidRPr="0078471F">
        <w:rPr>
          <w:rFonts w:ascii="Times New Roman" w:eastAsia="楷体" w:hAnsi="Times New Roman" w:hint="eastAsia"/>
          <w:sz w:val="24"/>
          <w:szCs w:val="24"/>
        </w:rPr>
        <w:t>Fel</w:t>
      </w:r>
      <w:r w:rsidRPr="0078471F">
        <w:rPr>
          <w:rFonts w:ascii="Times New Roman" w:eastAsia="楷体" w:hAnsi="Times New Roman"/>
          <w:sz w:val="24"/>
          <w:szCs w:val="24"/>
        </w:rPr>
        <w:t>dmann</w:t>
      </w:r>
      <w:r w:rsidRPr="0078471F">
        <w:rPr>
          <w:rFonts w:ascii="Times New Roman" w:eastAsia="楷体" w:hAnsi="Times New Roman" w:hint="eastAsia"/>
          <w:sz w:val="24"/>
          <w:szCs w:val="24"/>
        </w:rPr>
        <w:t>教授</w:t>
      </w:r>
      <w:r w:rsidR="001E539A" w:rsidRPr="0078471F">
        <w:rPr>
          <w:rFonts w:ascii="Times New Roman" w:eastAsia="楷体" w:hAnsi="Times New Roman" w:hint="eastAsia"/>
          <w:sz w:val="24"/>
          <w:szCs w:val="24"/>
        </w:rPr>
        <w:t>作为海外专家，参与到广东省科技厅“海外名师”个人项目申请中，并拟定邀请</w:t>
      </w:r>
      <w:r w:rsidR="001E539A" w:rsidRPr="0078471F">
        <w:rPr>
          <w:rFonts w:ascii="Times New Roman" w:eastAsia="楷体" w:hAnsi="Times New Roman" w:hint="eastAsia"/>
          <w:sz w:val="24"/>
          <w:szCs w:val="24"/>
        </w:rPr>
        <w:t>Fel</w:t>
      </w:r>
      <w:r w:rsidR="001E539A" w:rsidRPr="0078471F">
        <w:rPr>
          <w:rFonts w:ascii="Times New Roman" w:eastAsia="楷体" w:hAnsi="Times New Roman"/>
          <w:sz w:val="24"/>
          <w:szCs w:val="24"/>
        </w:rPr>
        <w:t>dmann</w:t>
      </w:r>
      <w:r w:rsidR="001E539A" w:rsidRPr="0078471F">
        <w:rPr>
          <w:rFonts w:ascii="Times New Roman" w:eastAsia="楷体" w:hAnsi="Times New Roman" w:hint="eastAsia"/>
          <w:sz w:val="24"/>
          <w:szCs w:val="24"/>
        </w:rPr>
        <w:t>教授及团队成员在</w:t>
      </w:r>
      <w:r w:rsidR="001E539A" w:rsidRPr="0078471F">
        <w:rPr>
          <w:rFonts w:ascii="Times New Roman" w:eastAsia="楷体" w:hAnsi="Times New Roman" w:hint="eastAsia"/>
          <w:sz w:val="24"/>
          <w:szCs w:val="24"/>
        </w:rPr>
        <w:t>2</w:t>
      </w:r>
      <w:r w:rsidR="001E539A" w:rsidRPr="0078471F">
        <w:rPr>
          <w:rFonts w:ascii="Times New Roman" w:eastAsia="楷体" w:hAnsi="Times New Roman"/>
          <w:sz w:val="24"/>
          <w:szCs w:val="24"/>
        </w:rPr>
        <w:t>023</w:t>
      </w:r>
      <w:r w:rsidR="001E539A" w:rsidRPr="0078471F">
        <w:rPr>
          <w:rFonts w:ascii="Times New Roman" w:eastAsia="楷体" w:hAnsi="Times New Roman" w:hint="eastAsia"/>
          <w:sz w:val="24"/>
          <w:szCs w:val="24"/>
        </w:rPr>
        <w:t>年</w:t>
      </w:r>
      <w:r w:rsidR="001E539A" w:rsidRPr="0078471F">
        <w:rPr>
          <w:rFonts w:ascii="Times New Roman" w:eastAsia="楷体" w:hAnsi="Times New Roman" w:hint="eastAsia"/>
          <w:sz w:val="24"/>
          <w:szCs w:val="24"/>
        </w:rPr>
        <w:t>1</w:t>
      </w:r>
      <w:r w:rsidR="001E539A" w:rsidRPr="0078471F">
        <w:rPr>
          <w:rFonts w:ascii="Times New Roman" w:eastAsia="楷体" w:hAnsi="Times New Roman"/>
          <w:sz w:val="24"/>
          <w:szCs w:val="24"/>
        </w:rPr>
        <w:t>2</w:t>
      </w:r>
      <w:r w:rsidR="001E539A" w:rsidRPr="0078471F">
        <w:rPr>
          <w:rFonts w:ascii="Times New Roman" w:eastAsia="楷体" w:hAnsi="Times New Roman" w:hint="eastAsia"/>
          <w:sz w:val="24"/>
          <w:szCs w:val="24"/>
        </w:rPr>
        <w:t>月下旬，访问汕头大学开展学术讲座、并作为校外专家参与研究生开题汇报。</w:t>
      </w:r>
    </w:p>
    <w:p w14:paraId="6072A012" w14:textId="5001ED86" w:rsidR="0084788B" w:rsidRPr="0078471F" w:rsidRDefault="001E539A" w:rsidP="0078471F">
      <w:pPr>
        <w:spacing w:line="360" w:lineRule="auto"/>
        <w:ind w:firstLineChars="200" w:firstLine="480"/>
        <w:rPr>
          <w:rFonts w:ascii="Times New Roman" w:eastAsia="楷体" w:hAnsi="Times New Roman"/>
          <w:sz w:val="24"/>
          <w:szCs w:val="24"/>
        </w:rPr>
      </w:pPr>
      <w:r w:rsidRPr="0078471F">
        <w:rPr>
          <w:rFonts w:ascii="Times New Roman" w:eastAsia="楷体" w:hAnsi="Times New Roman" w:hint="eastAsia"/>
          <w:sz w:val="24"/>
          <w:szCs w:val="24"/>
        </w:rPr>
        <w:t>除此之外，</w:t>
      </w:r>
      <w:r w:rsidR="0078471F" w:rsidRPr="0078471F">
        <w:rPr>
          <w:rFonts w:ascii="Times New Roman" w:eastAsia="楷体" w:hAnsi="Times New Roman" w:hint="eastAsia"/>
          <w:sz w:val="24"/>
          <w:szCs w:val="24"/>
        </w:rPr>
        <w:t>通过此次访问，双方在海</w:t>
      </w:r>
      <w:r w:rsidR="009C51EF" w:rsidRPr="0078471F">
        <w:rPr>
          <w:rFonts w:ascii="Times New Roman" w:eastAsia="楷体" w:hAnsi="Times New Roman" w:hint="eastAsia"/>
          <w:sz w:val="24"/>
          <w:szCs w:val="24"/>
        </w:rPr>
        <w:t>洋生态系统中有机</w:t>
      </w:r>
      <w:proofErr w:type="gramStart"/>
      <w:r w:rsidR="009C51EF" w:rsidRPr="0078471F">
        <w:rPr>
          <w:rFonts w:ascii="Times New Roman" w:eastAsia="楷体" w:hAnsi="Times New Roman" w:hint="eastAsia"/>
          <w:sz w:val="24"/>
          <w:szCs w:val="24"/>
        </w:rPr>
        <w:t>砷</w:t>
      </w:r>
      <w:proofErr w:type="gramEnd"/>
      <w:r w:rsidR="009C51EF" w:rsidRPr="0078471F">
        <w:rPr>
          <w:rFonts w:ascii="Times New Roman" w:eastAsia="楷体" w:hAnsi="Times New Roman" w:hint="eastAsia"/>
          <w:sz w:val="24"/>
          <w:szCs w:val="24"/>
        </w:rPr>
        <w:t>转化和累积方面</w:t>
      </w:r>
      <w:r w:rsidR="0078471F" w:rsidRPr="0078471F">
        <w:rPr>
          <w:rFonts w:ascii="Times New Roman" w:eastAsia="楷体" w:hAnsi="Times New Roman" w:hint="eastAsia"/>
          <w:sz w:val="24"/>
          <w:szCs w:val="24"/>
        </w:rPr>
        <w:t>初步形成了长期合作计划，旨在</w:t>
      </w:r>
      <w:proofErr w:type="gramStart"/>
      <w:r w:rsidR="0078471F" w:rsidRPr="0078471F">
        <w:rPr>
          <w:rFonts w:ascii="Times New Roman" w:eastAsia="楷体" w:hAnsi="Times New Roman" w:hint="eastAsia"/>
          <w:sz w:val="24"/>
          <w:szCs w:val="24"/>
        </w:rPr>
        <w:t>针对</w:t>
      </w:r>
      <w:r w:rsidR="009C51EF" w:rsidRPr="0078471F">
        <w:rPr>
          <w:rFonts w:ascii="Times New Roman" w:eastAsia="楷体" w:hAnsi="Times New Roman" w:hint="eastAsia"/>
          <w:sz w:val="24"/>
          <w:szCs w:val="24"/>
        </w:rPr>
        <w:t>砷脂定性</w:t>
      </w:r>
      <w:proofErr w:type="gramEnd"/>
      <w:r w:rsidR="009C51EF" w:rsidRPr="0078471F">
        <w:rPr>
          <w:rFonts w:ascii="Times New Roman" w:eastAsia="楷体" w:hAnsi="Times New Roman" w:hint="eastAsia"/>
          <w:sz w:val="24"/>
          <w:szCs w:val="24"/>
        </w:rPr>
        <w:t>、定量难的国际现状，采样多台质谱联用的方法，对海洋动物体内的</w:t>
      </w:r>
      <w:proofErr w:type="gramStart"/>
      <w:r w:rsidR="009C51EF" w:rsidRPr="0078471F">
        <w:rPr>
          <w:rFonts w:ascii="Times New Roman" w:eastAsia="楷体" w:hAnsi="Times New Roman" w:hint="eastAsia"/>
          <w:sz w:val="24"/>
          <w:szCs w:val="24"/>
        </w:rPr>
        <w:t>砷脂进行</w:t>
      </w:r>
      <w:proofErr w:type="gramEnd"/>
      <w:r w:rsidR="009C51EF" w:rsidRPr="0078471F">
        <w:rPr>
          <w:rFonts w:ascii="Times New Roman" w:eastAsia="楷体" w:hAnsi="Times New Roman" w:hint="eastAsia"/>
          <w:sz w:val="24"/>
          <w:szCs w:val="24"/>
        </w:rPr>
        <w:t>定性和定量分析。</w:t>
      </w:r>
    </w:p>
    <w:p w14:paraId="362C9A6A" w14:textId="77777777" w:rsidR="0078471F" w:rsidRPr="0078471F" w:rsidRDefault="0078471F" w:rsidP="0078471F">
      <w:pPr>
        <w:spacing w:line="360" w:lineRule="auto"/>
        <w:ind w:firstLineChars="200" w:firstLine="480"/>
        <w:rPr>
          <w:rFonts w:ascii="Times New Roman" w:eastAsia="楷体" w:hAnsi="Times New Roman"/>
          <w:sz w:val="24"/>
          <w:szCs w:val="24"/>
        </w:rPr>
      </w:pPr>
    </w:p>
    <w:p w14:paraId="76D9FFCE" w14:textId="67A97C26" w:rsidR="009C51EF" w:rsidRPr="0078471F" w:rsidRDefault="009C51EF" w:rsidP="0078471F">
      <w:pPr>
        <w:spacing w:line="360" w:lineRule="auto"/>
        <w:ind w:firstLineChars="200" w:firstLine="480"/>
        <w:rPr>
          <w:rFonts w:ascii="Times New Roman" w:eastAsia="楷体" w:hAnsi="Times New Roman"/>
          <w:sz w:val="24"/>
          <w:szCs w:val="24"/>
        </w:rPr>
      </w:pPr>
      <w:r w:rsidRPr="0078471F">
        <w:rPr>
          <w:rFonts w:ascii="Times New Roman" w:eastAsia="楷体" w:hAnsi="Times New Roman" w:hint="eastAsia"/>
          <w:sz w:val="24"/>
          <w:szCs w:val="24"/>
        </w:rPr>
        <w:t>此次出访捷克科学院，旨在进一步深化双方在</w:t>
      </w:r>
      <w:r w:rsidRPr="0078471F">
        <w:rPr>
          <w:rFonts w:ascii="Times New Roman" w:eastAsia="楷体" w:hAnsi="Times New Roman" w:hint="eastAsia"/>
          <w:sz w:val="24"/>
          <w:szCs w:val="24"/>
        </w:rPr>
        <w:t>2</w:t>
      </w:r>
      <w:r w:rsidRPr="0078471F">
        <w:rPr>
          <w:rFonts w:ascii="Times New Roman" w:eastAsia="楷体" w:hAnsi="Times New Roman"/>
          <w:sz w:val="24"/>
          <w:szCs w:val="24"/>
        </w:rPr>
        <w:t>019</w:t>
      </w:r>
      <w:r w:rsidRPr="0078471F">
        <w:rPr>
          <w:rFonts w:ascii="Times New Roman" w:eastAsia="楷体" w:hAnsi="Times New Roman" w:hint="eastAsia"/>
          <w:sz w:val="24"/>
          <w:szCs w:val="24"/>
        </w:rPr>
        <w:t>年已经开始的合作关系，并在未来的联合国</w:t>
      </w:r>
      <w:proofErr w:type="gramStart"/>
      <w:r w:rsidRPr="0078471F">
        <w:rPr>
          <w:rFonts w:ascii="Times New Roman" w:eastAsia="楷体" w:hAnsi="Times New Roman" w:hint="eastAsia"/>
          <w:sz w:val="24"/>
          <w:szCs w:val="24"/>
        </w:rPr>
        <w:t>际项目</w:t>
      </w:r>
      <w:proofErr w:type="gramEnd"/>
      <w:r w:rsidRPr="0078471F">
        <w:rPr>
          <w:rFonts w:ascii="Times New Roman" w:eastAsia="楷体" w:hAnsi="Times New Roman" w:hint="eastAsia"/>
          <w:sz w:val="24"/>
          <w:szCs w:val="24"/>
        </w:rPr>
        <w:t>申请、研究生培养等方面进行了深入讨论。</w:t>
      </w:r>
      <w:r w:rsidR="0078471F" w:rsidRPr="0078471F">
        <w:rPr>
          <w:rFonts w:ascii="Times New Roman" w:eastAsia="楷体" w:hAnsi="Times New Roman" w:hint="eastAsia"/>
          <w:sz w:val="24"/>
          <w:szCs w:val="24"/>
        </w:rPr>
        <w:t>除此之外，在访问期间，也开展了一部分环境介质痕量</w:t>
      </w:r>
      <w:proofErr w:type="gramStart"/>
      <w:r w:rsidR="0078471F" w:rsidRPr="0078471F">
        <w:rPr>
          <w:rFonts w:ascii="Times New Roman" w:eastAsia="楷体" w:hAnsi="Times New Roman" w:hint="eastAsia"/>
          <w:sz w:val="24"/>
          <w:szCs w:val="24"/>
        </w:rPr>
        <w:t>砷</w:t>
      </w:r>
      <w:proofErr w:type="gramEnd"/>
      <w:r w:rsidR="0078471F" w:rsidRPr="0078471F">
        <w:rPr>
          <w:rFonts w:ascii="Times New Roman" w:eastAsia="楷体" w:hAnsi="Times New Roman" w:hint="eastAsia"/>
          <w:sz w:val="24"/>
          <w:szCs w:val="24"/>
        </w:rPr>
        <w:t>形态定量工作的初探。捷克科学院分析化学学院，在水体痕量</w:t>
      </w:r>
      <w:proofErr w:type="gramStart"/>
      <w:r w:rsidR="0078471F" w:rsidRPr="0078471F">
        <w:rPr>
          <w:rFonts w:ascii="Times New Roman" w:eastAsia="楷体" w:hAnsi="Times New Roman" w:hint="eastAsia"/>
          <w:sz w:val="24"/>
          <w:szCs w:val="24"/>
        </w:rPr>
        <w:t>砷</w:t>
      </w:r>
      <w:proofErr w:type="gramEnd"/>
      <w:r w:rsidR="0078471F" w:rsidRPr="0078471F">
        <w:rPr>
          <w:rFonts w:ascii="Times New Roman" w:eastAsia="楷体" w:hAnsi="Times New Roman" w:hint="eastAsia"/>
          <w:sz w:val="24"/>
          <w:szCs w:val="24"/>
        </w:rPr>
        <w:t>形态定量方面，构建了氰化物发生器前置装置，目前处于国际本领域的领先水平。访问期间，开展了部分水体中砷形态的定性、定量工作，主要针对包括三价砷和五价砷的无机砷，以及</w:t>
      </w:r>
      <w:proofErr w:type="gramStart"/>
      <w:r w:rsidR="0078471F" w:rsidRPr="0078471F">
        <w:rPr>
          <w:rFonts w:ascii="Times New Roman" w:eastAsia="楷体" w:hAnsi="Times New Roman" w:hint="eastAsia"/>
          <w:sz w:val="24"/>
          <w:szCs w:val="24"/>
        </w:rPr>
        <w:t>一</w:t>
      </w:r>
      <w:proofErr w:type="gramEnd"/>
      <w:r w:rsidR="0078471F" w:rsidRPr="0078471F">
        <w:rPr>
          <w:rFonts w:ascii="Times New Roman" w:eastAsia="楷体" w:hAnsi="Times New Roman" w:hint="eastAsia"/>
          <w:sz w:val="24"/>
          <w:szCs w:val="24"/>
        </w:rPr>
        <w:t>甲基砷酸盐和二甲基砷酸盐的定性和定量工作。捷克科学院的氰化物发生器前置装置，结合自动化循环进样系统，可以有效维持</w:t>
      </w:r>
      <w:r w:rsidR="0078471F" w:rsidRPr="0078471F">
        <w:rPr>
          <w:rFonts w:ascii="Times New Roman" w:eastAsia="楷体" w:hAnsi="Times New Roman" w:hint="eastAsia"/>
          <w:sz w:val="24"/>
          <w:szCs w:val="24"/>
        </w:rPr>
        <w:t>ICP</w:t>
      </w:r>
      <w:r w:rsidR="0078471F" w:rsidRPr="0078471F">
        <w:rPr>
          <w:rFonts w:ascii="Times New Roman" w:eastAsia="楷体" w:hAnsi="Times New Roman"/>
          <w:sz w:val="24"/>
          <w:szCs w:val="24"/>
        </w:rPr>
        <w:t>-MS</w:t>
      </w:r>
      <w:proofErr w:type="gramStart"/>
      <w:r w:rsidR="0078471F" w:rsidRPr="0078471F">
        <w:rPr>
          <w:rFonts w:ascii="Times New Roman" w:eastAsia="楷体" w:hAnsi="Times New Roman" w:hint="eastAsia"/>
          <w:sz w:val="24"/>
          <w:szCs w:val="24"/>
        </w:rPr>
        <w:t>的上样稳定性</w:t>
      </w:r>
      <w:proofErr w:type="gramEnd"/>
      <w:r w:rsidR="0078471F" w:rsidRPr="0078471F">
        <w:rPr>
          <w:rFonts w:ascii="Times New Roman" w:eastAsia="楷体" w:hAnsi="Times New Roman" w:hint="eastAsia"/>
          <w:sz w:val="24"/>
          <w:szCs w:val="24"/>
        </w:rPr>
        <w:t>，且可以确保样品的检出限，高于国际普遍使用的液相色谱分离法。双方拟在痕量水体</w:t>
      </w:r>
      <w:proofErr w:type="gramStart"/>
      <w:r w:rsidR="0078471F" w:rsidRPr="0078471F">
        <w:rPr>
          <w:rFonts w:ascii="Times New Roman" w:eastAsia="楷体" w:hAnsi="Times New Roman" w:hint="eastAsia"/>
          <w:sz w:val="24"/>
          <w:szCs w:val="24"/>
        </w:rPr>
        <w:t>砷</w:t>
      </w:r>
      <w:proofErr w:type="gramEnd"/>
      <w:r w:rsidR="0078471F" w:rsidRPr="0078471F">
        <w:rPr>
          <w:rFonts w:ascii="Times New Roman" w:eastAsia="楷体" w:hAnsi="Times New Roman" w:hint="eastAsia"/>
          <w:sz w:val="24"/>
          <w:szCs w:val="24"/>
        </w:rPr>
        <w:t>形态方面进一步加深合作，未来在汕头大学海洋领域有需要的情况下，邀请捷克科学院专家，在汕头大学分析测试中心平台构建氢化物发生器前置装置。此项研究，将有助于对南海北部，乃至我国近岸水体，甚至天然水体中痕量砷的形态变化识别和认知。除此之外，</w:t>
      </w:r>
      <w:r w:rsidRPr="0078471F">
        <w:rPr>
          <w:rFonts w:ascii="Times New Roman" w:eastAsia="楷体" w:hAnsi="Times New Roman" w:hint="eastAsia"/>
          <w:sz w:val="24"/>
          <w:szCs w:val="24"/>
        </w:rPr>
        <w:t>双方拟在海洋中未知</w:t>
      </w:r>
      <w:proofErr w:type="gramStart"/>
      <w:r w:rsidRPr="0078471F">
        <w:rPr>
          <w:rFonts w:ascii="Times New Roman" w:eastAsia="楷体" w:hAnsi="Times New Roman" w:hint="eastAsia"/>
          <w:sz w:val="24"/>
          <w:szCs w:val="24"/>
        </w:rPr>
        <w:t>砷</w:t>
      </w:r>
      <w:proofErr w:type="gramEnd"/>
      <w:r w:rsidRPr="0078471F">
        <w:rPr>
          <w:rFonts w:ascii="Times New Roman" w:eastAsia="楷体" w:hAnsi="Times New Roman" w:hint="eastAsia"/>
          <w:sz w:val="24"/>
          <w:szCs w:val="24"/>
        </w:rPr>
        <w:t>化合物识别与定量，以及科技与工业发展所引起的关键元素，如稀有元素等在不同环境介质的赋存和生态效应等方面开展深入合作。</w:t>
      </w:r>
      <w:r w:rsidR="003B6DE2">
        <w:rPr>
          <w:rFonts w:ascii="Times New Roman" w:eastAsia="楷体" w:hAnsi="Times New Roman" w:hint="eastAsia"/>
          <w:sz w:val="24"/>
          <w:szCs w:val="24"/>
        </w:rPr>
        <w:t xml:space="preserve"> </w:t>
      </w:r>
      <w:r w:rsidR="003B6DE2">
        <w:rPr>
          <w:rFonts w:ascii="Times New Roman" w:eastAsia="楷体" w:hAnsi="Times New Roman"/>
          <w:sz w:val="24"/>
          <w:szCs w:val="24"/>
        </w:rPr>
        <w:t xml:space="preserve">                                  </w:t>
      </w:r>
    </w:p>
    <w:sectPr w:rsidR="009C51EF" w:rsidRPr="0078471F" w:rsidSect="0078471F">
      <w:pgSz w:w="11906" w:h="16838"/>
      <w:pgMar w:top="1361" w:right="1361" w:bottom="136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19107" w14:textId="77777777" w:rsidR="006461E7" w:rsidRDefault="006461E7" w:rsidP="00366F66">
      <w:r>
        <w:separator/>
      </w:r>
    </w:p>
  </w:endnote>
  <w:endnote w:type="continuationSeparator" w:id="0">
    <w:p w14:paraId="27996BF4" w14:textId="77777777" w:rsidR="006461E7" w:rsidRDefault="006461E7" w:rsidP="00366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22A260" w14:textId="77777777" w:rsidR="006461E7" w:rsidRDefault="006461E7" w:rsidP="00366F66">
      <w:r>
        <w:separator/>
      </w:r>
    </w:p>
  </w:footnote>
  <w:footnote w:type="continuationSeparator" w:id="0">
    <w:p w14:paraId="6FBDB34D" w14:textId="77777777" w:rsidR="006461E7" w:rsidRDefault="006461E7" w:rsidP="00366F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IyMDC1MDAyMzYwsbRQ0lEKTi0uzszPAykwrgUAr3t+fywAAAA="/>
  </w:docVars>
  <w:rsids>
    <w:rsidRoot w:val="009C51EF"/>
    <w:rsid w:val="001E539A"/>
    <w:rsid w:val="001F375E"/>
    <w:rsid w:val="0028414E"/>
    <w:rsid w:val="00366F66"/>
    <w:rsid w:val="003B6DE2"/>
    <w:rsid w:val="006461E7"/>
    <w:rsid w:val="0078471F"/>
    <w:rsid w:val="007B3991"/>
    <w:rsid w:val="008B1C85"/>
    <w:rsid w:val="008F3EC4"/>
    <w:rsid w:val="009C51EF"/>
    <w:rsid w:val="00C55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4C5884"/>
  <w15:chartTrackingRefBased/>
  <w15:docId w15:val="{2AE03629-B65B-40D5-BC4F-92A773FE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6F6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66F66"/>
    <w:rPr>
      <w:sz w:val="18"/>
      <w:szCs w:val="18"/>
    </w:rPr>
  </w:style>
  <w:style w:type="paragraph" w:styleId="a5">
    <w:name w:val="footer"/>
    <w:basedOn w:val="a"/>
    <w:link w:val="a6"/>
    <w:uiPriority w:val="99"/>
    <w:unhideWhenUsed/>
    <w:rsid w:val="00366F66"/>
    <w:pPr>
      <w:tabs>
        <w:tab w:val="center" w:pos="4153"/>
        <w:tab w:val="right" w:pos="8306"/>
      </w:tabs>
      <w:snapToGrid w:val="0"/>
      <w:jc w:val="left"/>
    </w:pPr>
    <w:rPr>
      <w:sz w:val="18"/>
      <w:szCs w:val="18"/>
    </w:rPr>
  </w:style>
  <w:style w:type="character" w:customStyle="1" w:styleId="a6">
    <w:name w:val="页脚 字符"/>
    <w:basedOn w:val="a0"/>
    <w:link w:val="a5"/>
    <w:uiPriority w:val="99"/>
    <w:rsid w:val="00366F6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939</Characters>
  <Application>Microsoft Office Word</Application>
  <DocSecurity>0</DocSecurity>
  <Lines>7</Lines>
  <Paragraphs>2</Paragraphs>
  <ScaleCrop>false</ScaleCrop>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国际交流合作处</cp:lastModifiedBy>
  <cp:revision>2</cp:revision>
  <dcterms:created xsi:type="dcterms:W3CDTF">2023-11-01T08:06:00Z</dcterms:created>
  <dcterms:modified xsi:type="dcterms:W3CDTF">2023-11-01T08:06:00Z</dcterms:modified>
</cp:coreProperties>
</file>