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14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048"/>
        <w:gridCol w:w="6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1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郭功星新加坡调研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行程表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第一天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乘坐飞机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sz w:val="24"/>
              </w:rPr>
              <w:t>中国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汕头</w:t>
            </w:r>
            <w:r>
              <w:rPr>
                <w:rFonts w:hint="eastAsia" w:ascii="宋体" w:hAnsi="宋体" w:eastAsia="宋体" w:cs="宋体"/>
                <w:sz w:val="24"/>
              </w:rPr>
              <w:t>前往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新加坡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航班：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春秋航空9C6479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第二天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9:00-12:00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与赛百味新加坡公司代表会面，进行初步交流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13:00-18:00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参观赛百味新加坡总部，了解公司整体运营情况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，与赛百味新加坡市场部门负责人座谈，讨论市场策略与消费者需求。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第三天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9:00-12:00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参观赛百味新加坡的物流配送中心，了解供应链管理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13:00-18:00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实地考察赛百味新加坡门店，观察消费者行为和店内运营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与门店经理和员工交流，了解一线员工的反馈和意见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第四天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9:00-12:00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参加赛百味新加坡的消费者座谈会，深入了解消费者需求与反馈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13:00-18:00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访问赛百味新加坡的社交媒体与数字化营销部门，了解线上线下互动营销策略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整理当天收集的资料和数据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第五天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9:00-12:00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与赛百味新加坡的高层管理人员进行座谈，讨论公司未来发展战略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13:00-18:00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访问新加坡的其他快餐连锁品牌，进行比较研究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9:00-12:00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与商学院同事进行远程会议，分享调研进展和初步发现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13:00-18:00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对调研数据进行分析和整理，形成初步调研报告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9:00-12:00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参观新加坡的零售和购物中心，了解商业环境及消费者行为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13:00-18:00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参加新加坡的商业论坛或研讨会，与业界专家交流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整理当天收集的资料，为调研报告做准备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9:00-12:00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访问新加坡的餐饮行业协会或组织，了解行业趋势和动态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13:00-18:00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参观新加坡的其他知名企业或机构，拓宽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sz w:val="24"/>
              </w:rPr>
              <w:t>视野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与新加坡的同行或朋友交流，分享心得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z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9:00-12:00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对调研报告进行修订和完善，准备最终版本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beforeLines="0" w:afterLine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13:00-18:00</w:t>
            </w:r>
          </w:p>
        </w:tc>
        <w:tc>
          <w:tcPr>
            <w:tcW w:w="6290" w:type="dxa"/>
            <w:tcBorders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与赛百味新加坡公司代表就调研结果进行反馈和讨论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整理归档。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sz w:val="24"/>
              </w:rPr>
              <w:t>天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（2024.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乘坐飞机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从新加坡</w:t>
            </w:r>
            <w:r>
              <w:rPr>
                <w:rFonts w:hint="eastAsia" w:ascii="宋体" w:hAnsi="宋体" w:eastAsia="宋体" w:cs="宋体"/>
                <w:sz w:val="24"/>
              </w:rPr>
              <w:t>前往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中国汕头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航班：春秋航空9C64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80</w:t>
            </w:r>
          </w:p>
        </w:tc>
      </w:tr>
    </w:tbl>
    <w:p/>
    <w:p/>
    <w:p/>
    <w:sectPr>
      <w:pgSz w:w="11906" w:h="16838"/>
      <w:pgMar w:top="873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172A27"/>
    <w:rsid w:val="001A38BF"/>
    <w:rsid w:val="00254DF6"/>
    <w:rsid w:val="00350030"/>
    <w:rsid w:val="00477BE9"/>
    <w:rsid w:val="004E5C4D"/>
    <w:rsid w:val="005175CF"/>
    <w:rsid w:val="00582D85"/>
    <w:rsid w:val="00745D00"/>
    <w:rsid w:val="00754207"/>
    <w:rsid w:val="00937143"/>
    <w:rsid w:val="00A3539A"/>
    <w:rsid w:val="00FE7B94"/>
    <w:rsid w:val="03541EAB"/>
    <w:rsid w:val="04606AB9"/>
    <w:rsid w:val="0551638A"/>
    <w:rsid w:val="06A91438"/>
    <w:rsid w:val="07966A28"/>
    <w:rsid w:val="07CE55BB"/>
    <w:rsid w:val="08CE4D03"/>
    <w:rsid w:val="0EC91266"/>
    <w:rsid w:val="13F906F9"/>
    <w:rsid w:val="148B24A5"/>
    <w:rsid w:val="19AC09C8"/>
    <w:rsid w:val="1ABC7692"/>
    <w:rsid w:val="1B8E0E36"/>
    <w:rsid w:val="1D9D2A8A"/>
    <w:rsid w:val="209B3A04"/>
    <w:rsid w:val="274561A2"/>
    <w:rsid w:val="297977C1"/>
    <w:rsid w:val="2ED63261"/>
    <w:rsid w:val="31F664E1"/>
    <w:rsid w:val="32395F35"/>
    <w:rsid w:val="37566851"/>
    <w:rsid w:val="3B4764E2"/>
    <w:rsid w:val="42E36414"/>
    <w:rsid w:val="431B4EFE"/>
    <w:rsid w:val="4A3D2AA8"/>
    <w:rsid w:val="4A7F5FFA"/>
    <w:rsid w:val="4A804742"/>
    <w:rsid w:val="4A9045CC"/>
    <w:rsid w:val="4DAB5544"/>
    <w:rsid w:val="554B3127"/>
    <w:rsid w:val="55C371CA"/>
    <w:rsid w:val="5E566D02"/>
    <w:rsid w:val="611C40BF"/>
    <w:rsid w:val="655D06A1"/>
    <w:rsid w:val="65A601EF"/>
    <w:rsid w:val="670F6077"/>
    <w:rsid w:val="6759214B"/>
    <w:rsid w:val="68BF1E69"/>
    <w:rsid w:val="6C0508BE"/>
    <w:rsid w:val="6C156F89"/>
    <w:rsid w:val="6E464135"/>
    <w:rsid w:val="71144A65"/>
    <w:rsid w:val="71E918B2"/>
    <w:rsid w:val="74C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579</Characters>
  <Lines>4</Lines>
  <Paragraphs>1</Paragraphs>
  <TotalTime>24</TotalTime>
  <ScaleCrop>false</ScaleCrop>
  <LinksUpToDate>false</LinksUpToDate>
  <CharactersWithSpaces>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2024-02-23T02:30:00Z</cp:lastPrinted>
  <dcterms:modified xsi:type="dcterms:W3CDTF">2024-06-05T08:43:05Z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67039131D6E94FB2A1A826163057F8D6_12</vt:lpwstr>
  </property>
</Properties>
</file>