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78360933" w14:textId="77777777" w:rsidR="004577F8" w:rsidRDefault="008103C2">
      <w:pPr>
        <w:pStyle w:val="a6"/>
        <w:spacing w:line="560" w:lineRule="exact"/>
        <w:rPr>
          <w:rFonts w:ascii="微软雅黑" w:eastAsia="微软雅黑" w:hAnsi="微软雅黑" w:cs="微软雅黑"/>
        </w:rPr>
      </w:pPr>
      <w:r>
        <w:rPr>
          <w:rFonts w:ascii="微软雅黑" w:eastAsia="微软雅黑" w:hAnsi="微软雅黑" w:cs="微软雅黑" w:hint="eastAsia"/>
        </w:rPr>
        <w:t>我校学生骨干代表赴澳门大学参加第</w:t>
      </w:r>
      <w:r>
        <w:rPr>
          <w:rFonts w:ascii="微软雅黑" w:eastAsia="微软雅黑" w:hAnsi="微软雅黑" w:cs="微软雅黑"/>
        </w:rPr>
        <w:t>2</w:t>
      </w:r>
      <w:r>
        <w:rPr>
          <w:rFonts w:ascii="微软雅黑" w:eastAsia="微软雅黑" w:hAnsi="微软雅黑" w:cs="微软雅黑" w:hint="eastAsia"/>
        </w:rPr>
        <w:t>6</w:t>
      </w:r>
      <w:r>
        <w:rPr>
          <w:rFonts w:ascii="微软雅黑" w:eastAsia="微软雅黑" w:hAnsi="微软雅黑" w:cs="微软雅黑"/>
        </w:rPr>
        <w:t>届澳门大学学生会青年领袖峰会暨纪念</w:t>
      </w:r>
      <w:r>
        <w:rPr>
          <w:rFonts w:ascii="微软雅黑" w:eastAsia="微软雅黑" w:hAnsi="微软雅黑" w:cs="微软雅黑"/>
        </w:rPr>
        <w:t>“</w:t>
      </w:r>
      <w:r>
        <w:rPr>
          <w:rFonts w:ascii="微软雅黑" w:eastAsia="微软雅黑" w:hAnsi="微软雅黑" w:cs="微软雅黑"/>
        </w:rPr>
        <w:t>五四运动</w:t>
      </w:r>
      <w:r>
        <w:rPr>
          <w:rFonts w:ascii="微软雅黑" w:eastAsia="微软雅黑" w:hAnsi="微软雅黑" w:cs="微软雅黑"/>
        </w:rPr>
        <w:t>”10</w:t>
      </w:r>
      <w:r>
        <w:rPr>
          <w:rFonts w:ascii="微软雅黑" w:eastAsia="微软雅黑" w:hAnsi="微软雅黑" w:cs="微软雅黑" w:hint="eastAsia"/>
        </w:rPr>
        <w:t>5</w:t>
      </w:r>
      <w:r>
        <w:rPr>
          <w:rFonts w:ascii="微软雅黑" w:eastAsia="微软雅黑" w:hAnsi="微软雅黑" w:cs="微软雅黑"/>
        </w:rPr>
        <w:t>周年活动</w:t>
      </w:r>
    </w:p>
    <w:p w14:paraId="4C0BF019" w14:textId="77777777" w:rsidR="004577F8" w:rsidRDefault="004577F8"/>
    <w:p w14:paraId="0106D19E" w14:textId="77777777" w:rsidR="004577F8" w:rsidRDefault="008103C2">
      <w:pPr>
        <w:ind w:firstLineChars="200" w:firstLine="480"/>
        <w:rPr>
          <w:rFonts w:ascii="微软雅黑" w:eastAsia="微软雅黑" w:hAnsi="微软雅黑" w:cs="微软雅黑"/>
          <w:sz w:val="24"/>
          <w:szCs w:val="22"/>
        </w:rPr>
      </w:pPr>
      <w:r>
        <w:rPr>
          <w:rFonts w:ascii="微软雅黑" w:eastAsia="微软雅黑" w:hAnsi="微软雅黑" w:cs="微软雅黑"/>
          <w:sz w:val="24"/>
          <w:szCs w:val="22"/>
        </w:rPr>
        <w:t>2024</w:t>
      </w:r>
      <w:r>
        <w:rPr>
          <w:rFonts w:ascii="微软雅黑" w:eastAsia="微软雅黑" w:hAnsi="微软雅黑" w:cs="微软雅黑"/>
          <w:sz w:val="24"/>
          <w:szCs w:val="22"/>
        </w:rPr>
        <w:t>年</w:t>
      </w:r>
      <w:r>
        <w:rPr>
          <w:rFonts w:ascii="微软雅黑" w:eastAsia="微软雅黑" w:hAnsi="微软雅黑" w:cs="微软雅黑"/>
          <w:sz w:val="24"/>
          <w:szCs w:val="22"/>
        </w:rPr>
        <w:t>4</w:t>
      </w:r>
      <w:r>
        <w:rPr>
          <w:rFonts w:ascii="微软雅黑" w:eastAsia="微软雅黑" w:hAnsi="微软雅黑" w:cs="微软雅黑"/>
          <w:sz w:val="24"/>
          <w:szCs w:val="22"/>
        </w:rPr>
        <w:t>月</w:t>
      </w:r>
      <w:r>
        <w:rPr>
          <w:rFonts w:ascii="微软雅黑" w:eastAsia="微软雅黑" w:hAnsi="微软雅黑" w:cs="微软雅黑"/>
          <w:sz w:val="24"/>
          <w:szCs w:val="22"/>
        </w:rPr>
        <w:t>21</w:t>
      </w:r>
      <w:r>
        <w:rPr>
          <w:rFonts w:ascii="微软雅黑" w:eastAsia="微软雅黑" w:hAnsi="微软雅黑" w:cs="微软雅黑"/>
          <w:sz w:val="24"/>
          <w:szCs w:val="22"/>
        </w:rPr>
        <w:t>日至</w:t>
      </w:r>
      <w:r>
        <w:rPr>
          <w:rFonts w:ascii="微软雅黑" w:eastAsia="微软雅黑" w:hAnsi="微软雅黑" w:cs="微软雅黑"/>
          <w:sz w:val="24"/>
          <w:szCs w:val="22"/>
        </w:rPr>
        <w:t>25</w:t>
      </w:r>
      <w:r>
        <w:rPr>
          <w:rFonts w:ascii="微软雅黑" w:eastAsia="微软雅黑" w:hAnsi="微软雅黑" w:cs="微软雅黑"/>
          <w:sz w:val="24"/>
          <w:szCs w:val="22"/>
        </w:rPr>
        <w:t>日</w:t>
      </w:r>
      <w:r>
        <w:rPr>
          <w:rFonts w:ascii="微软雅黑" w:eastAsia="微软雅黑" w:hAnsi="微软雅黑" w:cs="微软雅黑" w:hint="eastAsia"/>
          <w:sz w:val="24"/>
          <w:szCs w:val="22"/>
        </w:rPr>
        <w:t>期间</w:t>
      </w:r>
      <w:r>
        <w:rPr>
          <w:rFonts w:ascii="微软雅黑" w:eastAsia="微软雅黑" w:hAnsi="微软雅黑" w:cs="微软雅黑"/>
          <w:sz w:val="24"/>
          <w:szCs w:val="22"/>
        </w:rPr>
        <w:t>，由澳门大学学生会主办的</w:t>
      </w:r>
      <w:r>
        <w:rPr>
          <w:rFonts w:ascii="微软雅黑" w:eastAsia="微软雅黑" w:hAnsi="微软雅黑" w:cs="微软雅黑" w:hint="eastAsia"/>
          <w:sz w:val="24"/>
          <w:szCs w:val="22"/>
        </w:rPr>
        <w:t>澳门大学纪念“五四运动”</w:t>
      </w:r>
      <w:r>
        <w:rPr>
          <w:rFonts w:ascii="微软雅黑" w:eastAsia="微软雅黑" w:hAnsi="微软雅黑" w:cs="微软雅黑"/>
          <w:sz w:val="24"/>
          <w:szCs w:val="22"/>
        </w:rPr>
        <w:t>10</w:t>
      </w:r>
      <w:r>
        <w:rPr>
          <w:rFonts w:ascii="微软雅黑" w:eastAsia="微软雅黑" w:hAnsi="微软雅黑" w:cs="微软雅黑" w:hint="eastAsia"/>
          <w:sz w:val="24"/>
          <w:szCs w:val="22"/>
        </w:rPr>
        <w:t>5</w:t>
      </w:r>
      <w:r>
        <w:rPr>
          <w:rFonts w:ascii="微软雅黑" w:eastAsia="微软雅黑" w:hAnsi="微软雅黑" w:cs="微软雅黑"/>
          <w:sz w:val="24"/>
          <w:szCs w:val="22"/>
        </w:rPr>
        <w:t>周年暨第二十六届青年领袖峰会在澳门大学</w:t>
      </w:r>
      <w:r>
        <w:rPr>
          <w:rFonts w:ascii="微软雅黑" w:eastAsia="微软雅黑" w:hAnsi="微软雅黑" w:cs="微软雅黑" w:hint="eastAsia"/>
          <w:sz w:val="24"/>
          <w:szCs w:val="22"/>
        </w:rPr>
        <w:t>顺利</w:t>
      </w:r>
      <w:r>
        <w:rPr>
          <w:rFonts w:ascii="微软雅黑" w:eastAsia="微软雅黑" w:hAnsi="微软雅黑" w:cs="微软雅黑"/>
          <w:sz w:val="24"/>
          <w:szCs w:val="22"/>
        </w:rPr>
        <w:t>举行。</w:t>
      </w:r>
      <w:r>
        <w:rPr>
          <w:rFonts w:ascii="微软雅黑" w:eastAsia="微软雅黑" w:hAnsi="微软雅黑" w:cs="微软雅黑" w:hint="eastAsia"/>
          <w:sz w:val="24"/>
          <w:szCs w:val="22"/>
        </w:rPr>
        <w:t>本次峰会，邀请到来自澳门、粤港澳大湾区及内地其他地区多所高等院校的学生会领袖齐聚澳大，参与峰会讨论及文化交流活动，汕头大学学生会主席团成员黄漪雯、罗珺</w:t>
      </w:r>
      <w:proofErr w:type="gramStart"/>
      <w:r>
        <w:rPr>
          <w:rFonts w:ascii="微软雅黑" w:eastAsia="微软雅黑" w:hAnsi="微软雅黑" w:cs="微软雅黑" w:hint="eastAsia"/>
          <w:sz w:val="24"/>
          <w:szCs w:val="22"/>
        </w:rPr>
        <w:t>彦</w:t>
      </w:r>
      <w:proofErr w:type="gramEnd"/>
      <w:r>
        <w:rPr>
          <w:rFonts w:ascii="微软雅黑" w:eastAsia="微软雅黑" w:hAnsi="微软雅黑" w:cs="微软雅黑" w:hint="eastAsia"/>
          <w:sz w:val="24"/>
          <w:szCs w:val="22"/>
        </w:rPr>
        <w:t>作为我校学生骨干代表参加。</w:t>
      </w:r>
    </w:p>
    <w:p w14:paraId="7DA44867" w14:textId="5238C4B6" w:rsidR="004577F8" w:rsidRDefault="008103C2">
      <w:pPr>
        <w:ind w:firstLineChars="200" w:firstLine="480"/>
        <w:rPr>
          <w:rFonts w:ascii="微软雅黑" w:eastAsia="微软雅黑" w:hAnsi="微软雅黑" w:cs="微软雅黑"/>
          <w:sz w:val="24"/>
          <w:szCs w:val="22"/>
        </w:rPr>
      </w:pPr>
      <w:r>
        <w:rPr>
          <w:rFonts w:ascii="微软雅黑" w:eastAsia="微软雅黑" w:hAnsi="微软雅黑" w:cs="微软雅黑" w:hint="eastAsia"/>
          <w:sz w:val="24"/>
          <w:szCs w:val="22"/>
        </w:rPr>
        <w:t>秉承“五四”文化，弘扬爱国主义精神。</w:t>
      </w:r>
      <w:r>
        <w:rPr>
          <w:rFonts w:ascii="微软雅黑" w:eastAsia="微软雅黑" w:hAnsi="微软雅黑" w:cs="微软雅黑"/>
          <w:sz w:val="24"/>
          <w:szCs w:val="22"/>
        </w:rPr>
        <w:t>此次峰会以</w:t>
      </w:r>
      <w:r>
        <w:rPr>
          <w:rFonts w:ascii="微软雅黑" w:eastAsia="微软雅黑" w:hAnsi="微软雅黑" w:cs="微软雅黑"/>
          <w:sz w:val="24"/>
          <w:szCs w:val="22"/>
        </w:rPr>
        <w:t>“</w:t>
      </w:r>
      <w:r>
        <w:rPr>
          <w:rFonts w:ascii="微软雅黑" w:eastAsia="微软雅黑" w:hAnsi="微软雅黑" w:cs="微软雅黑"/>
          <w:sz w:val="24"/>
          <w:szCs w:val="22"/>
        </w:rPr>
        <w:t>新时代</w:t>
      </w:r>
      <w:r>
        <w:rPr>
          <w:rFonts w:ascii="微软雅黑" w:eastAsia="微软雅黑" w:hAnsi="微软雅黑" w:cs="微软雅黑"/>
          <w:sz w:val="24"/>
          <w:szCs w:val="22"/>
        </w:rPr>
        <w:t>•</w:t>
      </w:r>
      <w:r>
        <w:rPr>
          <w:rFonts w:ascii="微软雅黑" w:eastAsia="微软雅黑" w:hAnsi="微软雅黑" w:cs="微软雅黑"/>
          <w:sz w:val="24"/>
          <w:szCs w:val="22"/>
        </w:rPr>
        <w:t>新征程</w:t>
      </w:r>
      <w:r>
        <w:rPr>
          <w:rFonts w:ascii="微软雅黑" w:eastAsia="微软雅黑" w:hAnsi="微软雅黑" w:cs="微软雅黑"/>
          <w:sz w:val="24"/>
          <w:szCs w:val="22"/>
        </w:rPr>
        <w:t>•</w:t>
      </w:r>
      <w:r>
        <w:rPr>
          <w:rFonts w:ascii="微软雅黑" w:eastAsia="微软雅黑" w:hAnsi="微软雅黑" w:cs="微软雅黑"/>
          <w:sz w:val="24"/>
          <w:szCs w:val="22"/>
        </w:rPr>
        <w:t>新青年</w:t>
      </w:r>
      <w:r>
        <w:rPr>
          <w:rFonts w:ascii="微软雅黑" w:eastAsia="微软雅黑" w:hAnsi="微软雅黑" w:cs="微软雅黑"/>
          <w:sz w:val="24"/>
          <w:szCs w:val="22"/>
        </w:rPr>
        <w:t>”</w:t>
      </w:r>
      <w:r>
        <w:rPr>
          <w:rFonts w:ascii="微软雅黑" w:eastAsia="微软雅黑" w:hAnsi="微软雅黑" w:cs="微软雅黑"/>
          <w:sz w:val="24"/>
          <w:szCs w:val="22"/>
        </w:rPr>
        <w:t>为主题，旨在学习党的二十大精神，纪念五四运动精神，同时激发青年人才的创新思维，为粤港澳大湾区的建设集思广益</w:t>
      </w:r>
      <w:r>
        <w:rPr>
          <w:rFonts w:ascii="微软雅黑" w:eastAsia="微软雅黑" w:hAnsi="微软雅黑" w:cs="微软雅黑" w:hint="eastAsia"/>
          <w:sz w:val="24"/>
          <w:szCs w:val="22"/>
        </w:rPr>
        <w:t>。峰会的举办，不仅是对五四运动一百零五周年的纪念，更是对“五四”文化和爱国主义精神的传承与弘扬。汕头大学学生代表在峰会</w:t>
      </w:r>
      <w:r w:rsidR="00440989" w:rsidRPr="00440989">
        <w:rPr>
          <w:rFonts w:ascii="微软雅黑" w:eastAsia="微软雅黑" w:hAnsi="微软雅黑" w:cs="微软雅黑" w:hint="eastAsia"/>
          <w:sz w:val="24"/>
          <w:szCs w:val="22"/>
        </w:rPr>
        <w:t>青年论坛上积极发言，</w:t>
      </w:r>
      <w:r w:rsidR="00440989">
        <w:rPr>
          <w:rFonts w:ascii="微软雅黑" w:eastAsia="微软雅黑" w:hAnsi="微软雅黑" w:cs="微软雅黑" w:hint="eastAsia"/>
          <w:sz w:val="24"/>
          <w:szCs w:val="22"/>
        </w:rPr>
        <w:t>踊跃参与，同</w:t>
      </w:r>
      <w:r w:rsidR="00440989" w:rsidRPr="00440989">
        <w:rPr>
          <w:rFonts w:ascii="微软雅黑" w:eastAsia="微软雅黑" w:hAnsi="微软雅黑" w:cs="微软雅黑" w:hint="eastAsia"/>
          <w:sz w:val="24"/>
          <w:szCs w:val="22"/>
        </w:rPr>
        <w:t>来自五湖四海的青年才俊共同探讨青年领袖的成长之路，思想的火花在这里碰撞，智慧的火花在这里闪耀</w:t>
      </w:r>
      <w:r w:rsidR="00440989">
        <w:rPr>
          <w:rFonts w:ascii="微软雅黑" w:eastAsia="微软雅黑" w:hAnsi="微软雅黑" w:cs="微软雅黑" w:hint="eastAsia"/>
          <w:sz w:val="24"/>
          <w:szCs w:val="22"/>
        </w:rPr>
        <w:t>，展现了新时代青年的活力与担当。</w:t>
      </w:r>
    </w:p>
    <w:p w14:paraId="745DB19E" w14:textId="16600009" w:rsidR="00440989" w:rsidRDefault="00440989">
      <w:pPr>
        <w:ind w:firstLineChars="200" w:firstLine="480"/>
        <w:rPr>
          <w:rFonts w:ascii="微软雅黑" w:eastAsia="微软雅黑" w:hAnsi="微软雅黑" w:cs="微软雅黑"/>
          <w:sz w:val="24"/>
          <w:szCs w:val="22"/>
        </w:rPr>
      </w:pPr>
      <w:r w:rsidRPr="00440989">
        <w:rPr>
          <w:rFonts w:ascii="微软雅黑" w:eastAsia="微软雅黑" w:hAnsi="微软雅黑" w:cs="微软雅黑"/>
          <w:sz w:val="24"/>
          <w:szCs w:val="22"/>
        </w:rPr>
        <w:t>4月22日上午，峰会开幕式在澳门大学聚贤楼宴会厅举行。会议伊始，全体肃立，奏唱国歌及澳门大学校歌。澳门大学副校长莫启明发言指出，在“一国两制”这一伟大实践中，当代青年正逢其时，应致力于锻炼自身能力，积极参与粤港澳大湾区的发展，为实现中华民族伟大复兴的历史任务贡献力量</w:t>
      </w:r>
      <w:r>
        <w:rPr>
          <w:rFonts w:ascii="微软雅黑" w:eastAsia="微软雅黑" w:hAnsi="微软雅黑" w:cs="微软雅黑" w:hint="eastAsia"/>
          <w:sz w:val="24"/>
          <w:szCs w:val="22"/>
        </w:rPr>
        <w:t>。</w:t>
      </w:r>
      <w:r w:rsidRPr="00440989">
        <w:rPr>
          <w:rFonts w:ascii="微软雅黑" w:eastAsia="微软雅黑" w:hAnsi="微软雅黑" w:cs="微软雅黑" w:hint="eastAsia"/>
          <w:sz w:val="24"/>
          <w:szCs w:val="22"/>
        </w:rPr>
        <w:t>随后，澳门大学学生会副理事长、峰会筹委会主席李正贤致开幕词。他表示，澳门回归祖国后实现了经济快速发展和社会稳定，成为“一国两制”成功实践的典范，作为新一代的青年，我们肩负传承和发扬</w:t>
      </w:r>
      <w:r>
        <w:rPr>
          <w:rFonts w:ascii="微软雅黑" w:eastAsia="微软雅黑" w:hAnsi="微软雅黑" w:cs="微软雅黑" w:hint="eastAsia"/>
          <w:sz w:val="24"/>
          <w:szCs w:val="22"/>
        </w:rPr>
        <w:t>“</w:t>
      </w:r>
      <w:r w:rsidRPr="00440989">
        <w:rPr>
          <w:rFonts w:ascii="微软雅黑" w:eastAsia="微软雅黑" w:hAnsi="微软雅黑" w:cs="微软雅黑" w:hint="eastAsia"/>
          <w:sz w:val="24"/>
          <w:szCs w:val="22"/>
        </w:rPr>
        <w:t>爱国爱澳”精神的责任。接</w:t>
      </w:r>
      <w:r w:rsidRPr="00440989">
        <w:rPr>
          <w:rFonts w:ascii="微软雅黑" w:eastAsia="微软雅黑" w:hAnsi="微软雅黑" w:cs="微软雅黑" w:hint="eastAsia"/>
          <w:sz w:val="24"/>
          <w:szCs w:val="22"/>
        </w:rPr>
        <w:lastRenderedPageBreak/>
        <w:t>下来，中华全国学生联合会驻会执行主席王海峰发言指出，作为新时代新征程上的青年学子，要不断坚定对中华民族伟大复兴的信心，站稳人民立场，把对祖国血浓于水，与人民同呼吸共命运的情感贯穿学业全过程，</w:t>
      </w:r>
      <w:proofErr w:type="gramStart"/>
      <w:r w:rsidRPr="00440989">
        <w:rPr>
          <w:rFonts w:ascii="微软雅黑" w:eastAsia="微软雅黑" w:hAnsi="微软雅黑" w:cs="微软雅黑" w:hint="eastAsia"/>
          <w:sz w:val="24"/>
          <w:szCs w:val="22"/>
        </w:rPr>
        <w:t>融汇</w:t>
      </w:r>
      <w:proofErr w:type="gramEnd"/>
      <w:r w:rsidRPr="00440989">
        <w:rPr>
          <w:rFonts w:ascii="微软雅黑" w:eastAsia="微软雅黑" w:hAnsi="微软雅黑" w:cs="微软雅黑" w:hint="eastAsia"/>
          <w:sz w:val="24"/>
          <w:szCs w:val="22"/>
        </w:rPr>
        <w:t>在事业追求</w:t>
      </w:r>
      <w:r>
        <w:rPr>
          <w:rFonts w:ascii="微软雅黑" w:eastAsia="微软雅黑" w:hAnsi="微软雅黑" w:cs="微软雅黑" w:hint="eastAsia"/>
          <w:sz w:val="24"/>
          <w:szCs w:val="22"/>
        </w:rPr>
        <w:t>中。</w:t>
      </w:r>
    </w:p>
    <w:p w14:paraId="3261EEAB" w14:textId="77777777" w:rsidR="00A96354" w:rsidRDefault="00A96354" w:rsidP="00A96354">
      <w:pPr>
        <w:ind w:firstLineChars="200" w:firstLine="480"/>
        <w:rPr>
          <w:rFonts w:ascii="微软雅黑" w:eastAsia="微软雅黑" w:hAnsi="微软雅黑" w:cs="微软雅黑"/>
          <w:sz w:val="24"/>
          <w:szCs w:val="22"/>
        </w:rPr>
      </w:pPr>
      <w:r w:rsidRPr="00A96354">
        <w:rPr>
          <w:rFonts w:ascii="微软雅黑" w:eastAsia="微软雅黑" w:hAnsi="微软雅黑" w:cs="微软雅黑"/>
          <w:sz w:val="24"/>
          <w:szCs w:val="22"/>
        </w:rPr>
        <w:t>4月22日上午，澳门青年企业家协会理事长林家伟先生以“澳门回归祖国后的融合与发展机遇”为主题，介绍了澳门青年创业的情况，指出当代青年创业的机遇与挑战。在提问交流环节，我校青年学生代表潘奇和陈可钰积极发言，与嘉宾深入交流当代青年创业的成功案例和经验。22日下午，峰会青年讲坛I在聚贤楼宴会厅举行，澳门大学澳门研究中心主任林玉凤女士发表主题演讲。她围绕自己的著作《澳门回归历程口述史-变革前线》，展开讨论“澳门回归祖国历程及澳门特别行政区成立的重大意义”。</w:t>
      </w:r>
    </w:p>
    <w:p w14:paraId="271C3929" w14:textId="74D675F0" w:rsidR="00A96354" w:rsidRDefault="00A96354" w:rsidP="00A96354">
      <w:pPr>
        <w:ind w:firstLineChars="200" w:firstLine="480"/>
        <w:rPr>
          <w:rFonts w:ascii="微软雅黑" w:eastAsia="微软雅黑" w:hAnsi="微软雅黑" w:cs="微软雅黑"/>
          <w:sz w:val="24"/>
          <w:szCs w:val="22"/>
        </w:rPr>
      </w:pPr>
      <w:r>
        <w:rPr>
          <w:rFonts w:ascii="微软雅黑" w:eastAsia="微软雅黑" w:hAnsi="微软雅黑" w:cs="微软雅黑" w:hint="eastAsia"/>
          <w:sz w:val="24"/>
          <w:szCs w:val="22"/>
        </w:rPr>
        <w:t>4</w:t>
      </w:r>
      <w:r w:rsidRPr="00A96354">
        <w:rPr>
          <w:rFonts w:ascii="微软雅黑" w:eastAsia="微软雅黑" w:hAnsi="微软雅黑" w:cs="微软雅黑" w:hint="eastAsia"/>
          <w:sz w:val="24"/>
          <w:szCs w:val="22"/>
        </w:rPr>
        <w:t>月</w:t>
      </w:r>
      <w:r w:rsidRPr="00A96354">
        <w:rPr>
          <w:rFonts w:ascii="微软雅黑" w:eastAsia="微软雅黑" w:hAnsi="微软雅黑" w:cs="微软雅黑"/>
          <w:sz w:val="24"/>
          <w:szCs w:val="22"/>
        </w:rPr>
        <w:t>23日上午，峰会青年讲坛Ⅱ在澳门大学学生活动中心开始，嘉宾骆伟健教授和崔天立先生围绕“澳门基本法的主要内容及'一国两制’的实践特色”的主题和与会代表展开交流，深刻了解澳门回归二十五周年来所取得的巨大变化及其原因、澳门基本法修订过程与“一国两制”制度设计重要战略意义</w:t>
      </w:r>
      <w:r>
        <w:rPr>
          <w:rFonts w:ascii="微软雅黑" w:eastAsia="微软雅黑" w:hAnsi="微软雅黑" w:cs="微软雅黑" w:hint="eastAsia"/>
          <w:sz w:val="24"/>
          <w:szCs w:val="22"/>
        </w:rPr>
        <w:t>。</w:t>
      </w:r>
      <w:r w:rsidRPr="00A96354">
        <w:rPr>
          <w:rFonts w:ascii="微软雅黑" w:eastAsia="微软雅黑" w:hAnsi="微软雅黑" w:cs="微软雅黑"/>
          <w:sz w:val="24"/>
          <w:szCs w:val="22"/>
        </w:rPr>
        <w:t>23日下午，在澳门大学学生会成员的带领下，我校学生代表参观澳门博物馆、大三巴等历史文化景点，深入了解澳门回归的历史背景和相关故事。</w:t>
      </w:r>
      <w:r w:rsidRPr="00440989">
        <w:rPr>
          <w:rFonts w:ascii="微软雅黑" w:eastAsia="微软雅黑" w:hAnsi="微软雅黑" w:cs="微软雅黑" w:hint="eastAsia"/>
          <w:sz w:val="24"/>
          <w:szCs w:val="22"/>
        </w:rPr>
        <w:t xml:space="preserve"> </w:t>
      </w:r>
    </w:p>
    <w:p w14:paraId="19B78415" w14:textId="76C3F39A" w:rsidR="00A96354" w:rsidRPr="00440989" w:rsidRDefault="00A96354" w:rsidP="00A96354">
      <w:pPr>
        <w:ind w:firstLineChars="200" w:firstLine="480"/>
        <w:rPr>
          <w:rFonts w:ascii="微软雅黑" w:eastAsia="微软雅黑" w:hAnsi="微软雅黑" w:cs="微软雅黑"/>
          <w:sz w:val="24"/>
          <w:szCs w:val="22"/>
        </w:rPr>
      </w:pPr>
      <w:r w:rsidRPr="00A96354">
        <w:rPr>
          <w:rFonts w:ascii="微软雅黑" w:eastAsia="微软雅黑" w:hAnsi="微软雅黑" w:cs="微软雅黑"/>
          <w:sz w:val="24"/>
          <w:szCs w:val="22"/>
        </w:rPr>
        <w:t>4月24日上午，我校学生代表在澳门大学学生会以及PRSA澳门大学学生公关大使的带领下参观澳门大学。校园内绿树成荫，湖泊清澈，建筑设计独特，朴素淡雅的岭南风格与色彩艳丽的南欧风情融合一体，汇聚灵气、孕育秀气，充满着艺术和文化的气息。参观过后，各代表分别于蔡继有书院和何鸿</w:t>
      </w:r>
      <w:proofErr w:type="gramStart"/>
      <w:r w:rsidRPr="00A96354">
        <w:rPr>
          <w:rFonts w:ascii="微软雅黑" w:eastAsia="微软雅黑" w:hAnsi="微软雅黑" w:cs="微软雅黑"/>
          <w:sz w:val="24"/>
          <w:szCs w:val="22"/>
        </w:rPr>
        <w:t>燊</w:t>
      </w:r>
      <w:proofErr w:type="gramEnd"/>
      <w:r w:rsidRPr="00A96354">
        <w:rPr>
          <w:rFonts w:ascii="微软雅黑" w:eastAsia="微软雅黑" w:hAnsi="微软雅黑" w:cs="微软雅黑"/>
          <w:sz w:val="24"/>
          <w:szCs w:val="22"/>
        </w:rPr>
        <w:t>东亚书院与书院</w:t>
      </w:r>
      <w:proofErr w:type="gramStart"/>
      <w:r w:rsidRPr="00A96354">
        <w:rPr>
          <w:rFonts w:ascii="微软雅黑" w:eastAsia="微软雅黑" w:hAnsi="微软雅黑" w:cs="微软雅黑"/>
          <w:sz w:val="24"/>
          <w:szCs w:val="22"/>
        </w:rPr>
        <w:t>师生伏表共进</w:t>
      </w:r>
      <w:proofErr w:type="gramEnd"/>
      <w:r w:rsidRPr="00A96354">
        <w:rPr>
          <w:rFonts w:ascii="微软雅黑" w:eastAsia="微软雅黑" w:hAnsi="微软雅黑" w:cs="微软雅黑"/>
          <w:sz w:val="24"/>
          <w:szCs w:val="22"/>
        </w:rPr>
        <w:t>午餐，书院教师向代表们介绍了澳门大学的“书院制</w:t>
      </w:r>
      <w:r w:rsidRPr="00A96354">
        <w:rPr>
          <w:rFonts w:ascii="微软雅黑" w:eastAsia="微软雅黑" w:hAnsi="微软雅黑" w:cs="微软雅黑"/>
          <w:sz w:val="24"/>
          <w:szCs w:val="22"/>
        </w:rPr>
        <w:lastRenderedPageBreak/>
        <w:t>度”特色，书院与学院相辅相成，为本科生提供一个跨专业的、知识整合的社群生活及活动学习平台。24日下午，第二十六届澳门大学学生会青年领袖峰会闭幕式暨总结会在澳门大学E4G062阶梯教室举办。澳门大学学生会理事会理事长甘晋誉同学向与会的各位代表表示感谢，并对本次峰会的顺利召开表示祝贺。各个小组就本次峰会展开了学术讨论和心得分享，其中，我校学生会执行主席潘奇同学作为第四组组长代表发言。分享会结束后，由澳门大学学生会理事会理事长甘晋誉和澳门大学学生会理事会副理事长李正贤同学为与会代表发放高校感谢状及代表参会证书，本次峰会圆满结束。</w:t>
      </w:r>
    </w:p>
    <w:p w14:paraId="3FEE4C6B" w14:textId="550A9714" w:rsidR="004577F8" w:rsidRDefault="00A96354" w:rsidP="00A96354">
      <w:pPr>
        <w:ind w:firstLineChars="200" w:firstLine="480"/>
        <w:rPr>
          <w:rFonts w:ascii="微软雅黑" w:eastAsia="微软雅黑" w:hAnsi="微软雅黑" w:cs="微软雅黑"/>
          <w:sz w:val="24"/>
          <w:szCs w:val="22"/>
        </w:rPr>
      </w:pPr>
      <w:r w:rsidRPr="00A96354">
        <w:rPr>
          <w:rFonts w:ascii="微软雅黑" w:eastAsia="微软雅黑" w:hAnsi="微软雅黑" w:cs="微软雅黑" w:hint="eastAsia"/>
          <w:sz w:val="24"/>
          <w:szCs w:val="22"/>
        </w:rPr>
        <w:t>五四青年领袖峰会是澳门大学学生会的一项标志性活动，得到澳门大学和社会各界的大力支持，已经成为澳门与内地高等院校学生交流互动、携手进步、砥砺奋发和共同成长的重要平台。我校代表表示，在深度的交流与体验中，对澳门在“一国两制”政策方面的实践成就有了更直观的了解，体会到了澳门当地独特的风俗人情和地域文化，并与澳门大学学生建立了深厚友谊，携手各高校代表进行学术文化交流，传承和弘扬伟大的五四精神和爱国爱澳精神，成为澳门与内地友好交流的青年使者。作为新时代青年，</w:t>
      </w:r>
      <w:proofErr w:type="gramStart"/>
      <w:r>
        <w:rPr>
          <w:rFonts w:ascii="微软雅黑" w:eastAsia="微软雅黑" w:hAnsi="微软雅黑" w:cs="微软雅黑" w:hint="eastAsia"/>
          <w:sz w:val="24"/>
          <w:szCs w:val="22"/>
        </w:rPr>
        <w:t>汕</w:t>
      </w:r>
      <w:proofErr w:type="gramEnd"/>
      <w:r>
        <w:rPr>
          <w:rFonts w:ascii="微软雅黑" w:eastAsia="微软雅黑" w:hAnsi="微软雅黑" w:cs="微软雅黑" w:hint="eastAsia"/>
          <w:sz w:val="24"/>
          <w:szCs w:val="22"/>
        </w:rPr>
        <w:t>大学子将继续</w:t>
      </w:r>
      <w:r w:rsidRPr="00A96354">
        <w:rPr>
          <w:rFonts w:ascii="微软雅黑" w:eastAsia="微软雅黑" w:hAnsi="微软雅黑" w:cs="微软雅黑" w:hint="eastAsia"/>
          <w:sz w:val="24"/>
          <w:szCs w:val="22"/>
        </w:rPr>
        <w:t>怀抱理想、肩负重任，当不懈奋斗，为中华民族伟大复兴挥洒青春汗水、贡献青春力量。</w:t>
      </w:r>
    </w:p>
    <w:p w14:paraId="0ABA3723" w14:textId="0C99E85A" w:rsidR="00A96354" w:rsidRDefault="00A96354" w:rsidP="00A96354">
      <w:pPr>
        <w:ind w:firstLineChars="200" w:firstLine="480"/>
        <w:rPr>
          <w:rFonts w:ascii="微软雅黑" w:eastAsia="微软雅黑" w:hAnsi="微软雅黑" w:cs="微软雅黑"/>
          <w:sz w:val="24"/>
          <w:szCs w:val="22"/>
        </w:rPr>
      </w:pPr>
      <w:r>
        <w:rPr>
          <w:rFonts w:ascii="微软雅黑" w:eastAsia="微软雅黑" w:hAnsi="微软雅黑" w:cs="微软雅黑" w:hint="eastAsia"/>
          <w:noProof/>
          <w:sz w:val="24"/>
          <w:szCs w:val="22"/>
        </w:rPr>
        <w:lastRenderedPageBreak/>
        <w:drawing>
          <wp:inline distT="0" distB="0" distL="0" distR="0" wp14:anchorId="07738344" wp14:editId="4876594B">
            <wp:extent cx="5274310" cy="3681095"/>
            <wp:effectExtent l="0" t="0" r="0" b="0"/>
            <wp:docPr id="54778115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781150" name="图片 547781150"/>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74310" cy="3681095"/>
                    </a:xfrm>
                    <a:prstGeom prst="rect">
                      <a:avLst/>
                    </a:prstGeom>
                  </pic:spPr>
                </pic:pic>
              </a:graphicData>
            </a:graphic>
          </wp:inline>
        </w:drawing>
      </w:r>
    </w:p>
    <w:p w14:paraId="32CF9DC9" w14:textId="262F6D01" w:rsidR="00A96354" w:rsidRDefault="00A96354" w:rsidP="00A96354">
      <w:pPr>
        <w:ind w:firstLineChars="200" w:firstLine="480"/>
        <w:rPr>
          <w:rFonts w:ascii="微软雅黑" w:eastAsia="微软雅黑" w:hAnsi="微软雅黑" w:cs="微软雅黑"/>
          <w:sz w:val="24"/>
          <w:szCs w:val="22"/>
        </w:rPr>
      </w:pPr>
      <w:r>
        <w:rPr>
          <w:rFonts w:ascii="微软雅黑" w:eastAsia="微软雅黑" w:hAnsi="微软雅黑" w:cs="微软雅黑" w:hint="eastAsia"/>
          <w:noProof/>
          <w:sz w:val="24"/>
          <w:szCs w:val="22"/>
        </w:rPr>
        <w:drawing>
          <wp:inline distT="0" distB="0" distL="0" distR="0" wp14:anchorId="04759516" wp14:editId="583A1CF9">
            <wp:extent cx="5274310" cy="3545205"/>
            <wp:effectExtent l="0" t="0" r="0" b="0"/>
            <wp:docPr id="78281326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2813261" name="图片 78281326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74310" cy="3545205"/>
                    </a:xfrm>
                    <a:prstGeom prst="rect">
                      <a:avLst/>
                    </a:prstGeom>
                  </pic:spPr>
                </pic:pic>
              </a:graphicData>
            </a:graphic>
          </wp:inline>
        </w:drawing>
      </w:r>
    </w:p>
    <w:p w14:paraId="221C9A4B" w14:textId="4F7EA3E6" w:rsidR="00A96354" w:rsidRDefault="00A96354" w:rsidP="00A96354">
      <w:pPr>
        <w:ind w:firstLineChars="200" w:firstLine="480"/>
        <w:rPr>
          <w:rFonts w:ascii="微软雅黑" w:eastAsia="微软雅黑" w:hAnsi="微软雅黑" w:cs="微软雅黑"/>
          <w:sz w:val="24"/>
          <w:szCs w:val="22"/>
        </w:rPr>
      </w:pPr>
      <w:r>
        <w:rPr>
          <w:rFonts w:ascii="微软雅黑" w:eastAsia="微软雅黑" w:hAnsi="微软雅黑" w:cs="微软雅黑" w:hint="eastAsia"/>
          <w:noProof/>
          <w:sz w:val="24"/>
          <w:szCs w:val="22"/>
        </w:rPr>
        <w:lastRenderedPageBreak/>
        <w:drawing>
          <wp:inline distT="0" distB="0" distL="0" distR="0" wp14:anchorId="48629F3F" wp14:editId="7A66E3B2">
            <wp:extent cx="5274310" cy="3955415"/>
            <wp:effectExtent l="0" t="0" r="0" b="0"/>
            <wp:docPr id="208339034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3390341" name="图片 208339034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74310" cy="3955415"/>
                    </a:xfrm>
                    <a:prstGeom prst="rect">
                      <a:avLst/>
                    </a:prstGeom>
                  </pic:spPr>
                </pic:pic>
              </a:graphicData>
            </a:graphic>
          </wp:inline>
        </w:drawing>
      </w:r>
    </w:p>
    <w:p w14:paraId="0ACF986D" w14:textId="77777777" w:rsidR="003B000A" w:rsidRPr="00853A25" w:rsidRDefault="003B000A" w:rsidP="003B000A">
      <w:pPr>
        <w:spacing w:line="360" w:lineRule="auto"/>
        <w:ind w:firstLine="420"/>
        <w:jc w:val="right"/>
        <w:rPr>
          <w:rFonts w:ascii="微软雅黑" w:eastAsia="微软雅黑" w:hAnsi="微软雅黑" w:cs="微软雅黑"/>
          <w:lang w:val="zh-TW"/>
        </w:rPr>
      </w:pPr>
      <w:r w:rsidRPr="00853A25">
        <w:rPr>
          <w:rFonts w:ascii="微软雅黑" w:eastAsia="微软雅黑" w:hAnsi="微软雅黑" w:cs="微软雅黑" w:hint="eastAsia"/>
          <w:lang w:val="zh-TW"/>
        </w:rPr>
        <w:t>文</w:t>
      </w:r>
      <w:r w:rsidRPr="00853A25">
        <w:rPr>
          <w:rFonts w:ascii="微软雅黑" w:eastAsia="微软雅黑" w:hAnsi="微软雅黑" w:cs="微软雅黑"/>
          <w:lang w:val="zh-TW"/>
        </w:rPr>
        <w:t xml:space="preserve"> </w:t>
      </w:r>
      <w:r w:rsidRPr="00853A25">
        <w:rPr>
          <w:rFonts w:ascii="微软雅黑" w:eastAsia="微软雅黑" w:hAnsi="微软雅黑" w:cs="微软雅黑" w:hint="eastAsia"/>
          <w:lang w:val="zh-TW"/>
        </w:rPr>
        <w:t>：汕头大学学生会</w:t>
      </w:r>
    </w:p>
    <w:p w14:paraId="59174831" w14:textId="77777777" w:rsidR="003B000A" w:rsidRDefault="003B000A" w:rsidP="003B000A">
      <w:pPr>
        <w:spacing w:line="360" w:lineRule="auto"/>
        <w:ind w:firstLine="420"/>
        <w:jc w:val="right"/>
        <w:rPr>
          <w:rFonts w:ascii="微软雅黑" w:eastAsia="微软雅黑" w:hAnsi="微软雅黑" w:cs="微软雅黑"/>
        </w:rPr>
      </w:pPr>
      <w:r w:rsidRPr="00853A25">
        <w:rPr>
          <w:rFonts w:ascii="微软雅黑" w:eastAsia="微软雅黑" w:hAnsi="微软雅黑" w:cs="微软雅黑" w:hint="eastAsia"/>
          <w:lang w:val="zh-TW"/>
        </w:rPr>
        <w:t>图</w:t>
      </w:r>
      <w:r w:rsidRPr="00853A25">
        <w:rPr>
          <w:rFonts w:ascii="微软雅黑" w:eastAsia="微软雅黑" w:hAnsi="微软雅黑" w:cs="微软雅黑"/>
          <w:lang w:val="zh-TW"/>
        </w:rPr>
        <w:t xml:space="preserve"> </w:t>
      </w:r>
      <w:r w:rsidRPr="00853A25">
        <w:rPr>
          <w:rFonts w:ascii="微软雅黑" w:eastAsia="微软雅黑" w:hAnsi="微软雅黑" w:cs="微软雅黑" w:hint="eastAsia"/>
          <w:lang w:val="zh-TW"/>
        </w:rPr>
        <w:t>：</w:t>
      </w:r>
      <w:r w:rsidRPr="00853A25">
        <w:rPr>
          <w:rFonts w:ascii="微软雅黑" w:eastAsia="微软雅黑" w:hAnsi="微软雅黑" w:cs="微软雅黑" w:hint="eastAsia"/>
        </w:rPr>
        <w:t>澳门大学学生会</w:t>
      </w:r>
    </w:p>
    <w:p w14:paraId="6D395B49" w14:textId="77777777" w:rsidR="003B000A" w:rsidRPr="00853A25" w:rsidRDefault="003B000A" w:rsidP="003B000A">
      <w:pPr>
        <w:spacing w:line="360" w:lineRule="auto"/>
        <w:ind w:firstLine="420"/>
        <w:jc w:val="right"/>
        <w:rPr>
          <w:rFonts w:ascii="微软雅黑" w:eastAsia="微软雅黑" w:hAnsi="微软雅黑" w:cs="微软雅黑"/>
        </w:rPr>
      </w:pPr>
      <w:r>
        <w:rPr>
          <w:rFonts w:ascii="微软雅黑" w:eastAsia="微软雅黑" w:hAnsi="微软雅黑" w:cs="微软雅黑" w:hint="eastAsia"/>
        </w:rPr>
        <w:t>（校团委）</w:t>
      </w:r>
    </w:p>
    <w:p w14:paraId="69480408" w14:textId="77777777" w:rsidR="003B000A" w:rsidRPr="00A96354" w:rsidRDefault="003B000A" w:rsidP="00A96354">
      <w:pPr>
        <w:ind w:firstLineChars="200" w:firstLine="480"/>
        <w:rPr>
          <w:rFonts w:ascii="微软雅黑" w:eastAsia="微软雅黑" w:hAnsi="微软雅黑" w:cs="微软雅黑"/>
          <w:sz w:val="24"/>
          <w:szCs w:val="22"/>
        </w:rPr>
      </w:pPr>
    </w:p>
    <w:sectPr w:rsidR="003B000A" w:rsidRPr="00A96354">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9595FE6" w14:textId="77777777" w:rsidR="008103C2" w:rsidRDefault="008103C2" w:rsidP="003B000A">
      <w:r>
        <w:separator/>
      </w:r>
    </w:p>
  </w:endnote>
  <w:endnote w:type="continuationSeparator" w:id="0">
    <w:p w14:paraId="76AF00B2" w14:textId="77777777" w:rsidR="008103C2" w:rsidRDefault="008103C2" w:rsidP="003B00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微软雅黑">
    <w:panose1 w:val="020B0503020204020204"/>
    <w:charset w:val="86"/>
    <w:family w:val="swiss"/>
    <w:pitch w:val="variable"/>
    <w:sig w:usb0="80000287" w:usb1="2ACF3C50" w:usb2="00000016" w:usb3="00000000" w:csb0="0004001F" w:csb1="00000000"/>
  </w:font>
  <w:font w:name="等线 Light">
    <w:panose1 w:val="02010600030101010101"/>
    <w:charset w:val="86"/>
    <w:family w:val="auto"/>
    <w:pitch w:val="variable"/>
    <w:sig w:usb0="A00002BF" w:usb1="38CF7CFA" w:usb2="00000016" w:usb3="00000000" w:csb0="0004000F" w:csb1="00000000"/>
  </w:font>
  <w:font w:name="华文楷体">
    <w:panose1 w:val="02010600040101010101"/>
    <w:charset w:val="86"/>
    <w:family w:val="auto"/>
    <w:pitch w:val="variable"/>
    <w:sig w:usb0="00000287" w:usb1="080F0000" w:usb2="00000010" w:usb3="00000000" w:csb0="0004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3BCD01E" w14:textId="77777777" w:rsidR="008103C2" w:rsidRDefault="008103C2" w:rsidP="003B000A">
      <w:r>
        <w:separator/>
      </w:r>
    </w:p>
  </w:footnote>
  <w:footnote w:type="continuationSeparator" w:id="0">
    <w:p w14:paraId="585E0BF1" w14:textId="77777777" w:rsidR="008103C2" w:rsidRDefault="008103C2" w:rsidP="003B000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73560D99"/>
    <w:multiLevelType w:val="multilevel"/>
    <w:tmpl w:val="73560D99"/>
    <w:lvl w:ilvl="0">
      <w:start w:val="1"/>
      <w:numFmt w:val="decimalZero"/>
      <w:suff w:val="nothing"/>
      <w:lvlText w:val="%1"/>
      <w:lvlJc w:val="left"/>
      <w:pPr>
        <w:ind w:left="420" w:hanging="420"/>
      </w:pPr>
      <w:rPr>
        <w:rFonts w:hint="eastAsia"/>
      </w:rPr>
    </w:lvl>
    <w:lvl w:ilvl="1">
      <w:start w:val="1"/>
      <w:numFmt w:val="chineseCountingThousand"/>
      <w:lvlRestart w:val="0"/>
      <w:pStyle w:val="2"/>
      <w:suff w:val="space"/>
      <w:lvlText w:val="第%2章"/>
      <w:lvlJc w:val="left"/>
      <w:pPr>
        <w:ind w:left="0" w:firstLine="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 w15:restartNumberingAfterBreak="0">
    <w:nsid w:val="7BB51FAC"/>
    <w:multiLevelType w:val="multilevel"/>
    <w:tmpl w:val="7BB51FAC"/>
    <w:lvl w:ilvl="0">
      <w:start w:val="1"/>
      <w:numFmt w:val="none"/>
      <w:pStyle w:val="1"/>
      <w:suff w:val="nothing"/>
      <w:lvlText w:val="%1"/>
      <w:lvlJc w:val="left"/>
      <w:pPr>
        <w:ind w:left="0" w:firstLine="0"/>
      </w:pPr>
      <w:rPr>
        <w:rFonts w:hint="eastAsia"/>
      </w:rPr>
    </w:lvl>
    <w:lvl w:ilvl="1">
      <w:start w:val="1"/>
      <w:numFmt w:val="chineseCountingThousand"/>
      <w:lvlRestart w:val="0"/>
      <w:pStyle w:val="10"/>
      <w:suff w:val="space"/>
      <w:lvlText w:val="第%2条"/>
      <w:lvlJc w:val="left"/>
      <w:pPr>
        <w:ind w:left="0" w:firstLine="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clean"/>
  <w:defaultTabStop w:val="420"/>
  <w:noPunctuationKerning/>
  <w:characterSpacingControl w:val="doNotCompress"/>
  <w:hdrShapeDefaults>
    <o:shapedefaults v:ext="edit" spidmax="2049"/>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77F8"/>
    <w:rsid w:val="003507BE"/>
    <w:rsid w:val="003B000A"/>
    <w:rsid w:val="00440989"/>
    <w:rsid w:val="004577F8"/>
    <w:rsid w:val="00747CFC"/>
    <w:rsid w:val="008103C2"/>
    <w:rsid w:val="00A96354"/>
    <w:rsid w:val="00B824DB"/>
    <w:rsid w:val="00F5531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8756E05"/>
  <w15:docId w15:val="{6074B745-5A92-4FB4-B877-CA770A94F5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semiHidden="1" w:unhideWhenUsed="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rFonts w:asciiTheme="minorHAnsi" w:eastAsiaTheme="minorEastAsia" w:hAnsiTheme="minorHAnsi" w:cstheme="minorBidi"/>
      <w:kern w:val="2"/>
      <w:sz w:val="21"/>
      <w:szCs w:val="21"/>
    </w:rPr>
  </w:style>
  <w:style w:type="paragraph" w:styleId="1">
    <w:name w:val="heading 1"/>
    <w:next w:val="a"/>
    <w:link w:val="11"/>
    <w:uiPriority w:val="9"/>
    <w:qFormat/>
    <w:pPr>
      <w:keepNext/>
      <w:pageBreakBefore/>
      <w:numPr>
        <w:numId w:val="1"/>
      </w:numPr>
      <w:pBdr>
        <w:bottom w:val="single" w:sz="12" w:space="4" w:color="0070C0"/>
      </w:pBdr>
      <w:snapToGrid w:val="0"/>
      <w:spacing w:before="480" w:after="360" w:line="240" w:lineRule="atLeast"/>
      <w:jc w:val="center"/>
      <w:outlineLvl w:val="0"/>
    </w:pPr>
    <w:rPr>
      <w:rFonts w:ascii="微软雅黑" w:eastAsia="微软雅黑" w:hAnsi="微软雅黑" w:cs="宋体"/>
      <w:color w:val="0070C0"/>
      <w:sz w:val="30"/>
      <w:szCs w:val="30"/>
    </w:rPr>
  </w:style>
  <w:style w:type="paragraph" w:styleId="2">
    <w:name w:val="heading 2"/>
    <w:next w:val="a"/>
    <w:link w:val="20"/>
    <w:uiPriority w:val="9"/>
    <w:unhideWhenUsed/>
    <w:qFormat/>
    <w:pPr>
      <w:numPr>
        <w:ilvl w:val="1"/>
        <w:numId w:val="2"/>
      </w:numPr>
      <w:shd w:val="clear" w:color="auto" w:fill="ECF2DA" w:themeFill="accent6" w:themeFillTint="33"/>
      <w:spacing w:before="240" w:after="120" w:line="384" w:lineRule="atLeast"/>
      <w:jc w:val="both"/>
      <w:outlineLvl w:val="1"/>
    </w:pPr>
    <w:rPr>
      <w:rFonts w:ascii="微软雅黑" w:eastAsia="微软雅黑" w:hAnsi="微软雅黑" w:cs="宋体"/>
      <w:caps/>
      <w:color w:val="0070C0"/>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qFormat/>
    <w:pPr>
      <w:tabs>
        <w:tab w:val="center" w:pos="4153"/>
        <w:tab w:val="right" w:pos="8306"/>
      </w:tabs>
      <w:snapToGrid w:val="0"/>
      <w:jc w:val="center"/>
    </w:pPr>
    <w:rPr>
      <w:sz w:val="18"/>
      <w:szCs w:val="18"/>
    </w:rPr>
  </w:style>
  <w:style w:type="paragraph" w:styleId="a5">
    <w:name w:val="Normal (Web)"/>
    <w:basedOn w:val="a"/>
    <w:uiPriority w:val="99"/>
    <w:unhideWhenUsed/>
    <w:qFormat/>
    <w:pPr>
      <w:widowControl/>
      <w:spacing w:before="100" w:beforeAutospacing="1" w:after="100" w:afterAutospacing="1"/>
      <w:jc w:val="left"/>
    </w:pPr>
    <w:rPr>
      <w:rFonts w:ascii="宋体" w:eastAsia="宋体" w:hAnsi="宋体" w:cs="宋体"/>
      <w:kern w:val="0"/>
      <w:sz w:val="24"/>
    </w:rPr>
  </w:style>
  <w:style w:type="paragraph" w:styleId="a6">
    <w:name w:val="Title"/>
    <w:basedOn w:val="a"/>
    <w:next w:val="a"/>
    <w:link w:val="a7"/>
    <w:uiPriority w:val="10"/>
    <w:qFormat/>
    <w:pPr>
      <w:spacing w:before="240" w:after="60"/>
      <w:jc w:val="center"/>
      <w:outlineLvl w:val="0"/>
    </w:pPr>
    <w:rPr>
      <w:rFonts w:asciiTheme="majorHAnsi" w:eastAsiaTheme="majorEastAsia" w:hAnsiTheme="majorHAnsi" w:cstheme="majorBidi"/>
      <w:b/>
      <w:bCs/>
      <w:sz w:val="32"/>
      <w:szCs w:val="32"/>
    </w:rPr>
  </w:style>
  <w:style w:type="character" w:styleId="a8">
    <w:name w:val="Strong"/>
    <w:basedOn w:val="a0"/>
    <w:uiPriority w:val="22"/>
    <w:qFormat/>
    <w:rPr>
      <w:b/>
    </w:rPr>
  </w:style>
  <w:style w:type="character" w:styleId="a9">
    <w:name w:val="Hyperlink"/>
    <w:basedOn w:val="a0"/>
    <w:uiPriority w:val="99"/>
    <w:unhideWhenUsed/>
    <w:rPr>
      <w:color w:val="0000FF"/>
      <w:u w:val="single"/>
    </w:rPr>
  </w:style>
  <w:style w:type="paragraph" w:customStyle="1" w:styleId="aa">
    <w:name w:val="表格"/>
    <w:basedOn w:val="a"/>
    <w:link w:val="ab"/>
    <w:qFormat/>
    <w:pPr>
      <w:widowControl/>
      <w:spacing w:afterLines="24" w:after="74" w:line="360" w:lineRule="auto"/>
      <w:ind w:firstLineChars="200" w:firstLine="480"/>
      <w:jc w:val="center"/>
    </w:pPr>
    <w:rPr>
      <w:rFonts w:ascii="华文楷体" w:eastAsia="华文楷体" w:hAnsi="华文楷体" w:cs="宋体"/>
      <w:color w:val="000000"/>
      <w:kern w:val="0"/>
      <w:sz w:val="24"/>
    </w:rPr>
  </w:style>
  <w:style w:type="character" w:customStyle="1" w:styleId="ab">
    <w:name w:val="表格 字符"/>
    <w:basedOn w:val="a0"/>
    <w:link w:val="aa"/>
    <w:qFormat/>
    <w:rPr>
      <w:rFonts w:ascii="华文楷体" w:eastAsia="华文楷体" w:hAnsi="华文楷体" w:cs="宋体"/>
      <w:color w:val="000000"/>
      <w:sz w:val="24"/>
      <w:szCs w:val="24"/>
    </w:rPr>
  </w:style>
  <w:style w:type="character" w:customStyle="1" w:styleId="11">
    <w:name w:val="标题 1 字符"/>
    <w:basedOn w:val="a0"/>
    <w:link w:val="1"/>
    <w:uiPriority w:val="9"/>
    <w:rPr>
      <w:rFonts w:ascii="微软雅黑" w:eastAsia="微软雅黑" w:hAnsi="微软雅黑" w:cs="宋体"/>
      <w:color w:val="0070C0"/>
      <w:kern w:val="0"/>
      <w:sz w:val="30"/>
      <w:szCs w:val="30"/>
    </w:rPr>
  </w:style>
  <w:style w:type="character" w:customStyle="1" w:styleId="20">
    <w:name w:val="标题 2 字符"/>
    <w:basedOn w:val="a0"/>
    <w:link w:val="2"/>
    <w:uiPriority w:val="9"/>
    <w:rPr>
      <w:rFonts w:ascii="微软雅黑" w:eastAsia="微软雅黑" w:hAnsi="微软雅黑" w:cs="宋体"/>
      <w:caps/>
      <w:color w:val="0070C0"/>
      <w:kern w:val="0"/>
      <w:sz w:val="24"/>
      <w:szCs w:val="24"/>
      <w:shd w:val="clear" w:color="auto" w:fill="ECF2DA" w:themeFill="accent6" w:themeFillTint="33"/>
    </w:rPr>
  </w:style>
  <w:style w:type="character" w:customStyle="1" w:styleId="a4">
    <w:name w:val="页眉 字符"/>
    <w:basedOn w:val="a0"/>
    <w:link w:val="a3"/>
    <w:uiPriority w:val="99"/>
    <w:qFormat/>
    <w:rPr>
      <w:kern w:val="2"/>
      <w:sz w:val="18"/>
      <w:szCs w:val="18"/>
    </w:rPr>
  </w:style>
  <w:style w:type="paragraph" w:customStyle="1" w:styleId="10">
    <w:name w:val="正文1"/>
    <w:link w:val="1Char"/>
    <w:qFormat/>
    <w:pPr>
      <w:numPr>
        <w:ilvl w:val="1"/>
        <w:numId w:val="1"/>
      </w:numPr>
      <w:spacing w:after="200" w:line="240" w:lineRule="atLeast"/>
      <w:jc w:val="both"/>
      <w:outlineLvl w:val="2"/>
    </w:pPr>
    <w:rPr>
      <w:rFonts w:asciiTheme="minorEastAsia" w:eastAsiaTheme="minorEastAsia" w:hAnsiTheme="minorEastAsia" w:cstheme="minorBidi"/>
      <w:color w:val="000000"/>
      <w:sz w:val="24"/>
      <w:szCs w:val="22"/>
    </w:rPr>
  </w:style>
  <w:style w:type="character" w:customStyle="1" w:styleId="1Char">
    <w:name w:val="正文1 Char"/>
    <w:basedOn w:val="a0"/>
    <w:link w:val="10"/>
    <w:rPr>
      <w:rFonts w:asciiTheme="minorEastAsia" w:hAnsiTheme="minorEastAsia"/>
      <w:color w:val="000000"/>
      <w:kern w:val="0"/>
      <w:sz w:val="24"/>
      <w:szCs w:val="22"/>
    </w:rPr>
  </w:style>
  <w:style w:type="paragraph" w:customStyle="1" w:styleId="21">
    <w:name w:val="正文2"/>
    <w:link w:val="2Char"/>
    <w:qFormat/>
    <w:pPr>
      <w:spacing w:after="120" w:line="240" w:lineRule="atLeast"/>
      <w:ind w:firstLineChars="200" w:firstLine="200"/>
      <w:jc w:val="both"/>
    </w:pPr>
    <w:rPr>
      <w:rFonts w:asciiTheme="minorEastAsia" w:eastAsiaTheme="minorEastAsia" w:hAnsiTheme="minorEastAsia" w:cstheme="minorBidi"/>
      <w:color w:val="000000"/>
      <w:sz w:val="24"/>
      <w:szCs w:val="22"/>
    </w:rPr>
  </w:style>
  <w:style w:type="character" w:customStyle="1" w:styleId="2Char">
    <w:name w:val="正文2 Char"/>
    <w:basedOn w:val="a0"/>
    <w:link w:val="21"/>
    <w:rPr>
      <w:rFonts w:asciiTheme="minorEastAsia" w:hAnsiTheme="minorEastAsia"/>
      <w:color w:val="000000"/>
      <w:kern w:val="0"/>
      <w:sz w:val="24"/>
      <w:szCs w:val="22"/>
    </w:rPr>
  </w:style>
  <w:style w:type="paragraph" w:customStyle="1" w:styleId="3">
    <w:name w:val="正文3"/>
    <w:link w:val="3Char"/>
    <w:qFormat/>
    <w:pPr>
      <w:spacing w:after="200" w:line="276" w:lineRule="auto"/>
      <w:ind w:leftChars="200" w:left="420"/>
    </w:pPr>
    <w:rPr>
      <w:rFonts w:asciiTheme="minorHAnsi" w:eastAsiaTheme="minorEastAsia" w:hAnsiTheme="minorHAnsi" w:cstheme="minorBidi"/>
      <w:sz w:val="21"/>
      <w:szCs w:val="22"/>
    </w:rPr>
  </w:style>
  <w:style w:type="character" w:customStyle="1" w:styleId="3Char">
    <w:name w:val="正文3 Char"/>
    <w:basedOn w:val="a0"/>
    <w:link w:val="3"/>
    <w:rPr>
      <w:kern w:val="0"/>
      <w:szCs w:val="22"/>
    </w:rPr>
  </w:style>
  <w:style w:type="character" w:customStyle="1" w:styleId="a7">
    <w:name w:val="标题 字符"/>
    <w:basedOn w:val="a0"/>
    <w:link w:val="a6"/>
    <w:uiPriority w:val="10"/>
    <w:qFormat/>
    <w:rPr>
      <w:rFonts w:asciiTheme="majorHAnsi" w:eastAsiaTheme="majorEastAsia" w:hAnsiTheme="majorHAnsi" w:cstheme="majorBidi"/>
      <w:b/>
      <w:bCs/>
      <w:sz w:val="32"/>
      <w:szCs w:val="32"/>
    </w:rPr>
  </w:style>
  <w:style w:type="paragraph" w:styleId="ac">
    <w:name w:val="footer"/>
    <w:basedOn w:val="a"/>
    <w:link w:val="ad"/>
    <w:uiPriority w:val="99"/>
    <w:unhideWhenUsed/>
    <w:rsid w:val="003B000A"/>
    <w:pPr>
      <w:tabs>
        <w:tab w:val="center" w:pos="4153"/>
        <w:tab w:val="right" w:pos="8306"/>
      </w:tabs>
      <w:snapToGrid w:val="0"/>
      <w:jc w:val="left"/>
    </w:pPr>
    <w:rPr>
      <w:sz w:val="18"/>
      <w:szCs w:val="18"/>
    </w:rPr>
  </w:style>
  <w:style w:type="character" w:customStyle="1" w:styleId="ad">
    <w:name w:val="页脚 字符"/>
    <w:basedOn w:val="a0"/>
    <w:link w:val="ac"/>
    <w:uiPriority w:val="99"/>
    <w:rsid w:val="003B000A"/>
    <w:rPr>
      <w:rFonts w:asciiTheme="minorHAnsi" w:eastAsiaTheme="minorEastAsia" w:hAnsiTheme="minorHAnsi" w:cstheme="minorBidi"/>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主题​​">
  <a:themeElements>
    <a:clrScheme name="蓝色​​">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290</Words>
  <Characters>1659</Characters>
  <Application>Microsoft Office Word</Application>
  <DocSecurity>0</DocSecurity>
  <Lines>13</Lines>
  <Paragraphs>3</Paragraphs>
  <ScaleCrop>false</ScaleCrop>
  <Company/>
  <LinksUpToDate>false</LinksUpToDate>
  <CharactersWithSpaces>1946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YIWEN HUANG</dc:creator>
  <cp:lastModifiedBy>国际交流合作处</cp:lastModifiedBy>
  <cp:revision>2</cp:revision>
  <dcterms:created xsi:type="dcterms:W3CDTF">2024-07-11T01:25:00Z</dcterms:created>
  <dcterms:modified xsi:type="dcterms:W3CDTF">2024-07-11T01:25:00Z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2FF19E6EB1F01F261C578E66E5867AB2_31</vt:lpwstr>
  </property>
  <property fmtid="{D5CDD505-2E9C-101B-9397-08002B2CF9AE}" pid="3" name="KSOProductBuildVer">
    <vt:lpwstr>2052-12.14.1</vt:lpwstr>
  </property>
</Properties>
</file>