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34C65"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附件2</w:t>
      </w:r>
    </w:p>
    <w:p w14:paraId="57D6A67D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   落实因公出国（境）团组任务情况汇总表</w:t>
      </w:r>
    </w:p>
    <w:tbl>
      <w:tblPr>
        <w:tblStyle w:val="5"/>
        <w:tblW w:w="142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735"/>
        <w:gridCol w:w="1238"/>
        <w:gridCol w:w="1800"/>
        <w:gridCol w:w="1545"/>
        <w:gridCol w:w="1267"/>
        <w:gridCol w:w="2168"/>
        <w:gridCol w:w="2077"/>
        <w:gridCol w:w="1380"/>
        <w:gridCol w:w="1275"/>
      </w:tblGrid>
      <w:tr w14:paraId="0B71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802" w:type="dxa"/>
            <w:vMerge w:val="restart"/>
            <w:vAlign w:val="center"/>
          </w:tcPr>
          <w:p w14:paraId="260D9D19"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序号</w:t>
            </w:r>
          </w:p>
        </w:tc>
        <w:tc>
          <w:tcPr>
            <w:tcW w:w="735" w:type="dxa"/>
            <w:vMerge w:val="restart"/>
            <w:vAlign w:val="center"/>
          </w:tcPr>
          <w:p w14:paraId="6738AB3B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组团单位</w:t>
            </w:r>
          </w:p>
        </w:tc>
        <w:tc>
          <w:tcPr>
            <w:tcW w:w="4583" w:type="dxa"/>
            <w:gridSpan w:val="3"/>
            <w:vAlign w:val="center"/>
          </w:tcPr>
          <w:p w14:paraId="502B8CB6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出访主要任务</w:t>
            </w:r>
          </w:p>
        </w:tc>
        <w:tc>
          <w:tcPr>
            <w:tcW w:w="8167" w:type="dxa"/>
            <w:gridSpan w:val="5"/>
            <w:vAlign w:val="center"/>
          </w:tcPr>
          <w:p w14:paraId="5EB38631"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出访后续工作落实情况</w:t>
            </w:r>
          </w:p>
        </w:tc>
      </w:tr>
      <w:tr w14:paraId="13F9F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  <w:vMerge w:val="continue"/>
            <w:vAlign w:val="center"/>
          </w:tcPr>
          <w:p w14:paraId="0425D4BD">
            <w:pPr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735" w:type="dxa"/>
            <w:vMerge w:val="continue"/>
            <w:vAlign w:val="center"/>
          </w:tcPr>
          <w:p w14:paraId="5A2BC3D3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EFBD502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国家</w:t>
            </w:r>
          </w:p>
          <w:p w14:paraId="547C2FC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（地区）</w:t>
            </w:r>
          </w:p>
        </w:tc>
        <w:tc>
          <w:tcPr>
            <w:tcW w:w="1800" w:type="dxa"/>
            <w:vAlign w:val="center"/>
          </w:tcPr>
          <w:p w14:paraId="783D288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</w:t>
            </w:r>
          </w:p>
        </w:tc>
        <w:tc>
          <w:tcPr>
            <w:tcW w:w="1545" w:type="dxa"/>
            <w:vAlign w:val="center"/>
          </w:tcPr>
          <w:p w14:paraId="7C064FD7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具体任务事项</w:t>
            </w:r>
          </w:p>
        </w:tc>
        <w:tc>
          <w:tcPr>
            <w:tcW w:w="1267" w:type="dxa"/>
            <w:vAlign w:val="center"/>
          </w:tcPr>
          <w:p w14:paraId="76CA154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任务完成状态</w:t>
            </w:r>
          </w:p>
        </w:tc>
        <w:tc>
          <w:tcPr>
            <w:tcW w:w="2168" w:type="dxa"/>
            <w:vAlign w:val="center"/>
          </w:tcPr>
          <w:p w14:paraId="48EAA418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</w:t>
            </w:r>
          </w:p>
        </w:tc>
        <w:tc>
          <w:tcPr>
            <w:tcW w:w="2077" w:type="dxa"/>
            <w:vAlign w:val="center"/>
          </w:tcPr>
          <w:p w14:paraId="33D71971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需后续落实事项</w:t>
            </w:r>
          </w:p>
        </w:tc>
        <w:tc>
          <w:tcPr>
            <w:tcW w:w="1380" w:type="dxa"/>
            <w:vAlign w:val="center"/>
          </w:tcPr>
          <w:p w14:paraId="2573D51C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牵头单位</w:t>
            </w:r>
          </w:p>
        </w:tc>
        <w:tc>
          <w:tcPr>
            <w:tcW w:w="1275" w:type="dxa"/>
            <w:vAlign w:val="center"/>
          </w:tcPr>
          <w:p w14:paraId="345EF58D">
            <w:pPr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配合单位</w:t>
            </w:r>
          </w:p>
        </w:tc>
      </w:tr>
      <w:tr w14:paraId="5DDD2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 w14:paraId="6E217383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35" w:type="dxa"/>
          </w:tcPr>
          <w:p w14:paraId="1DC877E8"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汕头大学</w:t>
            </w:r>
          </w:p>
        </w:tc>
        <w:tc>
          <w:tcPr>
            <w:tcW w:w="1238" w:type="dxa"/>
          </w:tcPr>
          <w:p w14:paraId="3B0B04B7"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马来西亚</w:t>
            </w:r>
          </w:p>
        </w:tc>
        <w:tc>
          <w:tcPr>
            <w:tcW w:w="1800" w:type="dxa"/>
          </w:tcPr>
          <w:p w14:paraId="68439B69"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科技文体交流</w:t>
            </w:r>
          </w:p>
        </w:tc>
        <w:tc>
          <w:tcPr>
            <w:tcW w:w="1545" w:type="dxa"/>
          </w:tcPr>
          <w:p w14:paraId="685B8F2E">
            <w:pPr>
              <w:spacing w:line="500" w:lineRule="exact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参加第21届应用语言学协会国际年会</w:t>
            </w:r>
          </w:p>
        </w:tc>
        <w:tc>
          <w:tcPr>
            <w:tcW w:w="1267" w:type="dxa"/>
          </w:tcPr>
          <w:p w14:paraId="58E00BD2">
            <w:pPr>
              <w:spacing w:line="500" w:lineRule="exac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已完成，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不需后续推动落实</w:t>
            </w:r>
          </w:p>
        </w:tc>
        <w:tc>
          <w:tcPr>
            <w:tcW w:w="2168" w:type="dxa"/>
          </w:tcPr>
          <w:p w14:paraId="4B669453">
            <w:pPr>
              <w:spacing w:line="5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进行大会分论坛发言以及专题发言</w:t>
            </w:r>
          </w:p>
        </w:tc>
        <w:tc>
          <w:tcPr>
            <w:tcW w:w="2077" w:type="dxa"/>
          </w:tcPr>
          <w:p w14:paraId="5E6E9B0A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018D88B6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02605618">
            <w:pPr>
              <w:spacing w:line="500" w:lineRule="exact"/>
              <w:rPr>
                <w:sz w:val="24"/>
              </w:rPr>
            </w:pPr>
          </w:p>
        </w:tc>
      </w:tr>
      <w:tr w14:paraId="7B2A5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 w14:paraId="445776ED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35" w:type="dxa"/>
          </w:tcPr>
          <w:p w14:paraId="24E403A2">
            <w:pPr>
              <w:spacing w:line="500" w:lineRule="exact"/>
              <w:rPr>
                <w:sz w:val="24"/>
              </w:rPr>
            </w:pPr>
          </w:p>
        </w:tc>
        <w:tc>
          <w:tcPr>
            <w:tcW w:w="1238" w:type="dxa"/>
          </w:tcPr>
          <w:p w14:paraId="528F4ED6">
            <w:pPr>
              <w:spacing w:line="500" w:lineRule="exact"/>
              <w:rPr>
                <w:sz w:val="24"/>
              </w:rPr>
            </w:pPr>
          </w:p>
        </w:tc>
        <w:tc>
          <w:tcPr>
            <w:tcW w:w="1800" w:type="dxa"/>
          </w:tcPr>
          <w:p w14:paraId="3AC79CC2">
            <w:pPr>
              <w:spacing w:line="500" w:lineRule="exact"/>
              <w:rPr>
                <w:sz w:val="24"/>
              </w:rPr>
            </w:pPr>
          </w:p>
        </w:tc>
        <w:tc>
          <w:tcPr>
            <w:tcW w:w="1545" w:type="dxa"/>
          </w:tcPr>
          <w:p w14:paraId="63255032">
            <w:pPr>
              <w:spacing w:line="500" w:lineRule="exact"/>
              <w:rPr>
                <w:sz w:val="24"/>
              </w:rPr>
            </w:pPr>
          </w:p>
        </w:tc>
        <w:tc>
          <w:tcPr>
            <w:tcW w:w="1267" w:type="dxa"/>
          </w:tcPr>
          <w:p w14:paraId="2413AF9A">
            <w:pPr>
              <w:spacing w:line="500" w:lineRule="exact"/>
              <w:rPr>
                <w:sz w:val="24"/>
              </w:rPr>
            </w:pPr>
          </w:p>
        </w:tc>
        <w:tc>
          <w:tcPr>
            <w:tcW w:w="2168" w:type="dxa"/>
          </w:tcPr>
          <w:p w14:paraId="537A70B6">
            <w:pPr>
              <w:spacing w:line="500" w:lineRule="exact"/>
              <w:rPr>
                <w:sz w:val="24"/>
              </w:rPr>
            </w:pPr>
          </w:p>
        </w:tc>
        <w:tc>
          <w:tcPr>
            <w:tcW w:w="2077" w:type="dxa"/>
          </w:tcPr>
          <w:p w14:paraId="261F717E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7736557A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73884F7C">
            <w:pPr>
              <w:spacing w:line="500" w:lineRule="exact"/>
              <w:rPr>
                <w:sz w:val="24"/>
              </w:rPr>
            </w:pPr>
          </w:p>
        </w:tc>
      </w:tr>
      <w:tr w14:paraId="64143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 w14:paraId="53D9C9D6">
            <w:pPr>
              <w:spacing w:line="5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35" w:type="dxa"/>
          </w:tcPr>
          <w:p w14:paraId="32A73E57">
            <w:pPr>
              <w:spacing w:line="500" w:lineRule="exact"/>
              <w:rPr>
                <w:sz w:val="24"/>
              </w:rPr>
            </w:pPr>
          </w:p>
        </w:tc>
        <w:tc>
          <w:tcPr>
            <w:tcW w:w="1238" w:type="dxa"/>
          </w:tcPr>
          <w:p w14:paraId="0F638D7C">
            <w:pPr>
              <w:spacing w:line="500" w:lineRule="exact"/>
              <w:rPr>
                <w:sz w:val="24"/>
              </w:rPr>
            </w:pPr>
          </w:p>
        </w:tc>
        <w:tc>
          <w:tcPr>
            <w:tcW w:w="1800" w:type="dxa"/>
          </w:tcPr>
          <w:p w14:paraId="2099A1BA">
            <w:pPr>
              <w:spacing w:line="500" w:lineRule="exact"/>
              <w:rPr>
                <w:sz w:val="24"/>
              </w:rPr>
            </w:pPr>
          </w:p>
        </w:tc>
        <w:tc>
          <w:tcPr>
            <w:tcW w:w="1545" w:type="dxa"/>
          </w:tcPr>
          <w:p w14:paraId="6F80E105">
            <w:pPr>
              <w:spacing w:line="500" w:lineRule="exact"/>
              <w:rPr>
                <w:sz w:val="24"/>
              </w:rPr>
            </w:pPr>
          </w:p>
        </w:tc>
        <w:tc>
          <w:tcPr>
            <w:tcW w:w="1267" w:type="dxa"/>
          </w:tcPr>
          <w:p w14:paraId="51A9540A">
            <w:pPr>
              <w:spacing w:line="500" w:lineRule="exact"/>
              <w:rPr>
                <w:sz w:val="24"/>
              </w:rPr>
            </w:pPr>
          </w:p>
        </w:tc>
        <w:tc>
          <w:tcPr>
            <w:tcW w:w="2168" w:type="dxa"/>
          </w:tcPr>
          <w:p w14:paraId="7844774F">
            <w:pPr>
              <w:spacing w:line="500" w:lineRule="exact"/>
              <w:rPr>
                <w:sz w:val="24"/>
              </w:rPr>
            </w:pPr>
          </w:p>
        </w:tc>
        <w:tc>
          <w:tcPr>
            <w:tcW w:w="2077" w:type="dxa"/>
          </w:tcPr>
          <w:p w14:paraId="049E5F56">
            <w:pPr>
              <w:spacing w:line="500" w:lineRule="exact"/>
              <w:rPr>
                <w:sz w:val="24"/>
              </w:rPr>
            </w:pPr>
          </w:p>
        </w:tc>
        <w:tc>
          <w:tcPr>
            <w:tcW w:w="1380" w:type="dxa"/>
          </w:tcPr>
          <w:p w14:paraId="645AE2E7">
            <w:pPr>
              <w:spacing w:line="500" w:lineRule="exact"/>
              <w:rPr>
                <w:sz w:val="24"/>
              </w:rPr>
            </w:pPr>
          </w:p>
        </w:tc>
        <w:tc>
          <w:tcPr>
            <w:tcW w:w="1275" w:type="dxa"/>
          </w:tcPr>
          <w:p w14:paraId="6040AA54">
            <w:pPr>
              <w:spacing w:line="500" w:lineRule="exact"/>
              <w:rPr>
                <w:sz w:val="24"/>
              </w:rPr>
            </w:pPr>
          </w:p>
        </w:tc>
      </w:tr>
      <w:tr w14:paraId="28502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02" w:type="dxa"/>
          </w:tcPr>
          <w:p w14:paraId="796F8F43">
            <w:pPr>
              <w:spacing w:line="500" w:lineRule="exact"/>
              <w:jc w:val="lef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填表说明</w:t>
            </w:r>
          </w:p>
        </w:tc>
        <w:tc>
          <w:tcPr>
            <w:tcW w:w="13485" w:type="dxa"/>
            <w:gridSpan w:val="9"/>
          </w:tcPr>
          <w:p w14:paraId="4C4A422E"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任务分类参照绩效评估表“配合总体外交、经贸投资合作、科技文体交流、教育研修培训、友好交流访问、社会管理调研、综合类及其他”等7项填写；</w:t>
            </w:r>
          </w:p>
          <w:p w14:paraId="111B291C">
            <w:pPr>
              <w:numPr>
                <w:ilvl w:val="0"/>
                <w:numId w:val="1"/>
              </w:numPr>
              <w:spacing w:line="4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“完成状态”填写“已完成，仍需后续推动落实”或“已完成，不需后续推动落实”以及“未完成”；如填写“已完成，仍需后续推动落实”，请在“需后续落实事项”填写具体事项；</w:t>
            </w:r>
          </w:p>
          <w:p w14:paraId="34FFA8BA">
            <w:pPr>
              <w:numPr>
                <w:ilvl w:val="0"/>
                <w:numId w:val="1"/>
              </w:numPr>
              <w:spacing w:line="400" w:lineRule="exact"/>
              <w:rPr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达成具体成果指双方谈成的具体项目、事项和签署协议等，如没有，请填写“无”。</w:t>
            </w:r>
          </w:p>
        </w:tc>
      </w:tr>
    </w:tbl>
    <w:p w14:paraId="215823FC">
      <w:pPr>
        <w:rPr>
          <w:sz w:val="32"/>
          <w:szCs w:val="32"/>
        </w:rPr>
      </w:pPr>
    </w:p>
    <w:sectPr>
      <w:pgSz w:w="16838" w:h="11906" w:orient="landscape"/>
      <w:pgMar w:top="1803" w:right="1043" w:bottom="1803" w:left="115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CB3D45"/>
    <w:multiLevelType w:val="singleLevel"/>
    <w:tmpl w:val="5ECB3D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3YTZmOTQ5ZDE1Y2RjNTAwZGM0NjcwOWEzOTFkZTkifQ=="/>
  </w:docVars>
  <w:rsids>
    <w:rsidRoot w:val="0C167E8E"/>
    <w:rsid w:val="003224F7"/>
    <w:rsid w:val="00541BD4"/>
    <w:rsid w:val="006F1BE0"/>
    <w:rsid w:val="00815AF6"/>
    <w:rsid w:val="00AF55B9"/>
    <w:rsid w:val="05E530D0"/>
    <w:rsid w:val="0C167E8E"/>
    <w:rsid w:val="20933434"/>
    <w:rsid w:val="39CB3710"/>
    <w:rsid w:val="3B9D01F4"/>
    <w:rsid w:val="4B1D7024"/>
    <w:rsid w:val="4D9A505B"/>
    <w:rsid w:val="52150F7E"/>
    <w:rsid w:val="594811DE"/>
    <w:rsid w:val="5C5261A0"/>
    <w:rsid w:val="5F044B15"/>
    <w:rsid w:val="61BC6A19"/>
    <w:rsid w:val="659B3834"/>
    <w:rsid w:val="6EA9784D"/>
    <w:rsid w:val="763054FB"/>
    <w:rsid w:val="7DAF4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省人民政府外事办公室</Company>
  <Pages>1</Pages>
  <Words>332</Words>
  <Characters>333</Characters>
  <Lines>2</Lines>
  <Paragraphs>1</Paragraphs>
  <TotalTime>0</TotalTime>
  <ScaleCrop>false</ScaleCrop>
  <LinksUpToDate>false</LinksUpToDate>
  <CharactersWithSpaces>340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2020-05-25T03:09:00Z</dcterms:created>
  <dc:creator>刘家丽</dc:creator>
  <cp:lastModifiedBy>FF</cp:lastModifiedBy>
  <cp:lastPrinted>2020-05-25T03:36:00Z</cp:lastPrinted>
  <dcterms:modified xsi:type="dcterms:W3CDTF">2024-08-21T03:11:21Z</dcterms:modified>
  <dc:title>附件4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19FD64AA02B44E2EBD39C6C91585EA7D_12</vt:lpwstr>
  </property>
</Properties>
</file>