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0BF5" w14:textId="41CA6E28" w:rsidR="001C6C6D" w:rsidRPr="001C6C6D" w:rsidRDefault="001C6C6D" w:rsidP="001C6C6D">
      <w:pPr>
        <w:ind w:left="360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 w:rsidRPr="001C6C6D">
        <w:rPr>
          <w:rFonts w:ascii="仿宋" w:eastAsia="仿宋" w:hAnsi="仿宋" w:hint="eastAsia"/>
          <w:color w:val="000000"/>
          <w:sz w:val="32"/>
          <w:szCs w:val="32"/>
        </w:rPr>
        <w:t>日程安排</w:t>
      </w:r>
    </w:p>
    <w:p w14:paraId="46915506" w14:textId="77777777" w:rsidR="001C6C6D" w:rsidRPr="00D12519" w:rsidRDefault="001C6C6D" w:rsidP="001C6C6D">
      <w:pPr>
        <w:rPr>
          <w:rFonts w:ascii="仿宋" w:eastAsia="仿宋" w:hAnsi="仿宋" w:hint="eastAsia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41"/>
      </w:tblGrid>
      <w:tr w:rsidR="001C6C6D" w14:paraId="0323A7DD" w14:textId="77777777" w:rsidTr="001C6C6D">
        <w:trPr>
          <w:trHeight w:val="472"/>
        </w:trPr>
        <w:tc>
          <w:tcPr>
            <w:tcW w:w="2376" w:type="dxa"/>
          </w:tcPr>
          <w:p w14:paraId="5077A8A9" w14:textId="77777777" w:rsidR="001C6C6D" w:rsidRDefault="001C6C6D" w:rsidP="002606D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5841" w:type="dxa"/>
          </w:tcPr>
          <w:p w14:paraId="198E4CC4" w14:textId="77777777" w:rsidR="001C6C6D" w:rsidRDefault="001C6C6D" w:rsidP="002606D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日程</w:t>
            </w:r>
          </w:p>
        </w:tc>
      </w:tr>
      <w:tr w:rsidR="001C6C6D" w14:paraId="563F36BF" w14:textId="77777777" w:rsidTr="001C6C6D">
        <w:trPr>
          <w:trHeight w:val="803"/>
        </w:trPr>
        <w:tc>
          <w:tcPr>
            <w:tcW w:w="2376" w:type="dxa"/>
          </w:tcPr>
          <w:p w14:paraId="09EB86A8" w14:textId="049ACD81" w:rsidR="001C6C6D" w:rsidRDefault="001C6C6D" w:rsidP="002606D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22日</w:t>
            </w:r>
          </w:p>
        </w:tc>
        <w:tc>
          <w:tcPr>
            <w:tcW w:w="5841" w:type="dxa"/>
          </w:tcPr>
          <w:p w14:paraId="30C37A7F" w14:textId="6BD0712C" w:rsidR="001C6C6D" w:rsidRDefault="00CF3D07" w:rsidP="002606D2">
            <w:pPr>
              <w:spacing w:beforeLines="50" w:before="156"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出发</w:t>
            </w:r>
          </w:p>
        </w:tc>
      </w:tr>
      <w:tr w:rsidR="001C6C6D" w14:paraId="6F1A26FC" w14:textId="77777777" w:rsidTr="001C6C6D">
        <w:trPr>
          <w:trHeight w:val="780"/>
        </w:trPr>
        <w:tc>
          <w:tcPr>
            <w:tcW w:w="2376" w:type="dxa"/>
          </w:tcPr>
          <w:p w14:paraId="52242AB5" w14:textId="77777777" w:rsidR="001C6C6D" w:rsidRDefault="001C6C6D" w:rsidP="002606D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2月23日-3月13日</w:t>
            </w:r>
          </w:p>
        </w:tc>
        <w:tc>
          <w:tcPr>
            <w:tcW w:w="5841" w:type="dxa"/>
          </w:tcPr>
          <w:p w14:paraId="50873C1E" w14:textId="77777777" w:rsidR="001C6C6D" w:rsidRDefault="001C6C6D" w:rsidP="002606D2">
            <w:pPr>
              <w:spacing w:beforeLines="50" w:before="156"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5F02CF">
              <w:rPr>
                <w:rFonts w:ascii="仿宋" w:eastAsia="仿宋" w:hAnsi="仿宋" w:hint="eastAsia"/>
                <w:sz w:val="24"/>
                <w:szCs w:val="24"/>
              </w:rPr>
              <w:t>法国国家科学研究中心（CNRS）环境与材料分析与物理化学研究所（IPREM）Dirk Schaumloeffel教授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团队开展大型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海藻砷亚细胞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分布合作实验</w:t>
            </w:r>
          </w:p>
        </w:tc>
      </w:tr>
      <w:tr w:rsidR="001C6C6D" w14:paraId="61DC9335" w14:textId="77777777" w:rsidTr="001C6C6D">
        <w:trPr>
          <w:trHeight w:val="780"/>
        </w:trPr>
        <w:tc>
          <w:tcPr>
            <w:tcW w:w="2376" w:type="dxa"/>
          </w:tcPr>
          <w:p w14:paraId="59567473" w14:textId="2F595300" w:rsidR="001C6C6D" w:rsidRDefault="001C6C6D" w:rsidP="002606D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3月1</w:t>
            </w:r>
            <w:r w:rsidR="0063279E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日-1</w:t>
            </w:r>
            <w:r w:rsidR="0063279E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841" w:type="dxa"/>
          </w:tcPr>
          <w:p w14:paraId="5CFC9B3E" w14:textId="2E3A8944" w:rsidR="001C6C6D" w:rsidRDefault="00CF3D07" w:rsidP="002606D2">
            <w:pPr>
              <w:spacing w:beforeLines="50" w:before="156"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返回</w:t>
            </w:r>
          </w:p>
        </w:tc>
      </w:tr>
    </w:tbl>
    <w:p w14:paraId="6608317E" w14:textId="77777777" w:rsidR="001C6C6D" w:rsidRPr="00D12519" w:rsidRDefault="001C6C6D" w:rsidP="001C6C6D">
      <w:pPr>
        <w:rPr>
          <w:rFonts w:ascii="仿宋" w:eastAsia="仿宋" w:hAnsi="仿宋" w:hint="eastAsia"/>
        </w:rPr>
      </w:pPr>
    </w:p>
    <w:p w14:paraId="12EAB49F" w14:textId="77777777" w:rsidR="00CD7BA1" w:rsidRPr="001C6C6D" w:rsidRDefault="00CD7BA1"/>
    <w:sectPr w:rsidR="00CD7BA1" w:rsidRPr="001C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139B" w14:textId="77777777" w:rsidR="00FB5AC6" w:rsidRDefault="00FB5AC6" w:rsidP="0063279E">
      <w:r>
        <w:separator/>
      </w:r>
    </w:p>
  </w:endnote>
  <w:endnote w:type="continuationSeparator" w:id="0">
    <w:p w14:paraId="53AE0EAB" w14:textId="77777777" w:rsidR="00FB5AC6" w:rsidRDefault="00FB5AC6" w:rsidP="006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38B5" w14:textId="77777777" w:rsidR="00FB5AC6" w:rsidRDefault="00FB5AC6" w:rsidP="0063279E">
      <w:r>
        <w:separator/>
      </w:r>
    </w:p>
  </w:footnote>
  <w:footnote w:type="continuationSeparator" w:id="0">
    <w:p w14:paraId="66A5B5FF" w14:textId="77777777" w:rsidR="00FB5AC6" w:rsidRDefault="00FB5AC6" w:rsidP="0063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6D"/>
    <w:rsid w:val="001C6C6D"/>
    <w:rsid w:val="004033EF"/>
    <w:rsid w:val="0063279E"/>
    <w:rsid w:val="00C63061"/>
    <w:rsid w:val="00CD7BA1"/>
    <w:rsid w:val="00CF3D07"/>
    <w:rsid w:val="00E1713F"/>
    <w:rsid w:val="00F957F0"/>
    <w:rsid w:val="00F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9387D"/>
  <w15:chartTrackingRefBased/>
  <w15:docId w15:val="{FED5D89D-B188-4CD5-9518-0C29DFB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C6D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C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C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6C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C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C6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6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C6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6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C6C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C6C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C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2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279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3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279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毕然</dc:creator>
  <cp:keywords/>
  <dc:description/>
  <cp:lastModifiedBy>国际交流合作处</cp:lastModifiedBy>
  <cp:revision>2</cp:revision>
  <dcterms:created xsi:type="dcterms:W3CDTF">2025-12-23T01:50:00Z</dcterms:created>
  <dcterms:modified xsi:type="dcterms:W3CDTF">2025-12-23T01:50:00Z</dcterms:modified>
</cp:coreProperties>
</file>