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0BF5" w14:textId="31ADBCF7" w:rsidR="001C6C6D" w:rsidRPr="001C6C6D" w:rsidRDefault="001C6C6D" w:rsidP="001C6C6D">
      <w:pPr>
        <w:ind w:left="360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 w:rsidRPr="001C6C6D">
        <w:rPr>
          <w:rFonts w:ascii="仿宋" w:eastAsia="仿宋" w:hAnsi="仿宋" w:hint="eastAsia"/>
          <w:color w:val="000000"/>
          <w:sz w:val="32"/>
          <w:szCs w:val="32"/>
        </w:rPr>
        <w:t>日程安排</w:t>
      </w:r>
    </w:p>
    <w:p w14:paraId="46915506" w14:textId="77777777" w:rsidR="001C6C6D" w:rsidRPr="00D12519" w:rsidRDefault="001C6C6D" w:rsidP="001C6C6D">
      <w:pPr>
        <w:rPr>
          <w:rFonts w:ascii="仿宋" w:eastAsia="仿宋" w:hAnsi="仿宋" w:hint="eastAsi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3"/>
      </w:tblGrid>
      <w:tr w:rsidR="001C6C6D" w14:paraId="0323A7DD" w14:textId="77777777" w:rsidTr="0005025C">
        <w:trPr>
          <w:trHeight w:val="472"/>
        </w:trPr>
        <w:tc>
          <w:tcPr>
            <w:tcW w:w="2376" w:type="dxa"/>
          </w:tcPr>
          <w:p w14:paraId="5077A8A9" w14:textId="77777777" w:rsidR="001C6C6D" w:rsidRPr="0005025C" w:rsidRDefault="001C6C6D" w:rsidP="002606D2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日期</w:t>
            </w:r>
          </w:p>
        </w:tc>
        <w:tc>
          <w:tcPr>
            <w:tcW w:w="6833" w:type="dxa"/>
          </w:tcPr>
          <w:p w14:paraId="198E4CC4" w14:textId="77777777" w:rsidR="001C6C6D" w:rsidRPr="0005025C" w:rsidRDefault="001C6C6D" w:rsidP="002606D2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日程</w:t>
            </w:r>
          </w:p>
        </w:tc>
      </w:tr>
      <w:tr w:rsidR="001C6C6D" w14:paraId="563F36BF" w14:textId="77777777" w:rsidTr="0005025C">
        <w:trPr>
          <w:trHeight w:val="803"/>
        </w:trPr>
        <w:tc>
          <w:tcPr>
            <w:tcW w:w="2376" w:type="dxa"/>
          </w:tcPr>
          <w:p w14:paraId="49A162B9" w14:textId="77777777" w:rsidR="0005025C" w:rsidRDefault="0005025C" w:rsidP="002606D2">
            <w:pPr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09EB86A8" w14:textId="734E2E82" w:rsidR="001C6C6D" w:rsidRPr="0005025C" w:rsidRDefault="0005025C" w:rsidP="002606D2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03月25日</w:t>
            </w:r>
          </w:p>
        </w:tc>
        <w:tc>
          <w:tcPr>
            <w:tcW w:w="6833" w:type="dxa"/>
          </w:tcPr>
          <w:p w14:paraId="30C37A7F" w14:textId="4AA18665" w:rsidR="001C6C6D" w:rsidRPr="0005025C" w:rsidRDefault="0002061E" w:rsidP="0005025C">
            <w:pPr>
              <w:spacing w:beforeLines="50" w:before="156" w:line="360" w:lineRule="auto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赴法国</w:t>
            </w:r>
          </w:p>
        </w:tc>
      </w:tr>
      <w:tr w:rsidR="0005025C" w14:paraId="6F1A26FC" w14:textId="77777777" w:rsidTr="0005025C">
        <w:trPr>
          <w:trHeight w:val="780"/>
        </w:trPr>
        <w:tc>
          <w:tcPr>
            <w:tcW w:w="2376" w:type="dxa"/>
          </w:tcPr>
          <w:p w14:paraId="24F331B8" w14:textId="77777777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3月25日-4月5日</w:t>
            </w:r>
          </w:p>
          <w:p w14:paraId="20C722AF" w14:textId="77777777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（毕然）</w:t>
            </w:r>
          </w:p>
          <w:p w14:paraId="5DF70DD7" w14:textId="77777777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69DAE5C4" w14:textId="77777777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3月25日-4月29日</w:t>
            </w:r>
          </w:p>
          <w:p w14:paraId="0DAD894A" w14:textId="77777777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（张丞澍）</w:t>
            </w:r>
          </w:p>
          <w:p w14:paraId="52242AB5" w14:textId="509FFE7F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833" w:type="dxa"/>
          </w:tcPr>
          <w:p w14:paraId="50873C1E" w14:textId="102E6AEC" w:rsidR="0005025C" w:rsidRPr="0005025C" w:rsidRDefault="0005025C" w:rsidP="0005025C">
            <w:pPr>
              <w:spacing w:beforeLines="50" w:before="156" w:line="360" w:lineRule="auto"/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法国国家科学研究中心（CNRS）环境与材料分析与物理化学研究所（IPREM）Dirk Schaumloeffel教授团队开展大型</w:t>
            </w:r>
            <w:proofErr w:type="gramStart"/>
            <w:r w:rsidRPr="0005025C">
              <w:rPr>
                <w:rFonts w:ascii="仿宋" w:eastAsia="仿宋" w:hAnsi="仿宋" w:hint="eastAsia"/>
                <w:sz w:val="22"/>
                <w:szCs w:val="22"/>
              </w:rPr>
              <w:t>海藻砷亚细胞</w:t>
            </w:r>
            <w:proofErr w:type="gramEnd"/>
            <w:r w:rsidRPr="0005025C">
              <w:rPr>
                <w:rFonts w:ascii="仿宋" w:eastAsia="仿宋" w:hAnsi="仿宋" w:hint="eastAsia"/>
                <w:sz w:val="22"/>
                <w:szCs w:val="22"/>
              </w:rPr>
              <w:t>分布合作实验，张丞澍同学负责多个样品的分析和数据提取计算等工作。</w:t>
            </w:r>
          </w:p>
        </w:tc>
      </w:tr>
      <w:tr w:rsidR="0005025C" w14:paraId="61DC9335" w14:textId="77777777" w:rsidTr="0005025C">
        <w:trPr>
          <w:trHeight w:val="780"/>
        </w:trPr>
        <w:tc>
          <w:tcPr>
            <w:tcW w:w="2376" w:type="dxa"/>
          </w:tcPr>
          <w:p w14:paraId="59567473" w14:textId="338724BB" w:rsidR="0005025C" w:rsidRPr="0005025C" w:rsidRDefault="0005025C" w:rsidP="00B57C73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4月5日-4月6日</w:t>
            </w:r>
          </w:p>
        </w:tc>
        <w:tc>
          <w:tcPr>
            <w:tcW w:w="6833" w:type="dxa"/>
          </w:tcPr>
          <w:p w14:paraId="5CFC9B3E" w14:textId="2142B39A" w:rsidR="0005025C" w:rsidRPr="0005025C" w:rsidRDefault="0002061E" w:rsidP="00B57C73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（毕然返程）</w:t>
            </w:r>
          </w:p>
        </w:tc>
      </w:tr>
      <w:tr w:rsidR="0005025C" w14:paraId="129A227F" w14:textId="77777777" w:rsidTr="0005025C">
        <w:trPr>
          <w:trHeight w:val="780"/>
        </w:trPr>
        <w:tc>
          <w:tcPr>
            <w:tcW w:w="2376" w:type="dxa"/>
          </w:tcPr>
          <w:p w14:paraId="1E6FC6F9" w14:textId="77777777" w:rsid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567284F9" w14:textId="15BA12CC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4月29日-4月30日</w:t>
            </w:r>
          </w:p>
          <w:p w14:paraId="7A08E742" w14:textId="4D77BA93" w:rsidR="0005025C" w:rsidRPr="0005025C" w:rsidRDefault="0005025C" w:rsidP="0005025C">
            <w:pPr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833" w:type="dxa"/>
          </w:tcPr>
          <w:p w14:paraId="429CC0B8" w14:textId="053D6F20" w:rsidR="0005025C" w:rsidRPr="0005025C" w:rsidRDefault="0002061E" w:rsidP="0005025C">
            <w:pPr>
              <w:spacing w:beforeLines="50" w:before="156" w:line="360" w:lineRule="auto"/>
              <w:rPr>
                <w:rFonts w:ascii="仿宋" w:eastAsia="仿宋" w:hAnsi="仿宋" w:hint="eastAsia"/>
                <w:sz w:val="22"/>
                <w:szCs w:val="22"/>
              </w:rPr>
            </w:pPr>
            <w:r w:rsidRPr="0005025C">
              <w:rPr>
                <w:rFonts w:ascii="仿宋" w:eastAsia="仿宋" w:hAnsi="仿宋" w:hint="eastAsia"/>
                <w:sz w:val="22"/>
                <w:szCs w:val="22"/>
              </w:rPr>
              <w:t>（张丞澍返程）</w:t>
            </w:r>
          </w:p>
        </w:tc>
      </w:tr>
    </w:tbl>
    <w:p w14:paraId="6608317E" w14:textId="77777777" w:rsidR="001C6C6D" w:rsidRPr="00D12519" w:rsidRDefault="001C6C6D" w:rsidP="001C6C6D">
      <w:pPr>
        <w:rPr>
          <w:rFonts w:ascii="仿宋" w:eastAsia="仿宋" w:hAnsi="仿宋" w:hint="eastAsia"/>
        </w:rPr>
      </w:pPr>
    </w:p>
    <w:p w14:paraId="12EAB49F" w14:textId="77777777" w:rsidR="00CD7BA1" w:rsidRPr="001C6C6D" w:rsidRDefault="00CD7BA1"/>
    <w:sectPr w:rsidR="00CD7BA1" w:rsidRPr="001C6C6D" w:rsidSect="0005025C">
      <w:pgSz w:w="11906" w:h="16838"/>
      <w:pgMar w:top="1247" w:right="1134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850F" w14:textId="77777777" w:rsidR="009D512B" w:rsidRDefault="009D512B" w:rsidP="0063279E">
      <w:r>
        <w:separator/>
      </w:r>
    </w:p>
  </w:endnote>
  <w:endnote w:type="continuationSeparator" w:id="0">
    <w:p w14:paraId="563A2206" w14:textId="77777777" w:rsidR="009D512B" w:rsidRDefault="009D512B" w:rsidP="006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D3B0" w14:textId="77777777" w:rsidR="009D512B" w:rsidRDefault="009D512B" w:rsidP="0063279E">
      <w:r>
        <w:separator/>
      </w:r>
    </w:p>
  </w:footnote>
  <w:footnote w:type="continuationSeparator" w:id="0">
    <w:p w14:paraId="148D0E42" w14:textId="77777777" w:rsidR="009D512B" w:rsidRDefault="009D512B" w:rsidP="0063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6D"/>
    <w:rsid w:val="0002061E"/>
    <w:rsid w:val="00044341"/>
    <w:rsid w:val="0005025C"/>
    <w:rsid w:val="001C6C6D"/>
    <w:rsid w:val="004033EF"/>
    <w:rsid w:val="0063279E"/>
    <w:rsid w:val="009D512B"/>
    <w:rsid w:val="00B57C73"/>
    <w:rsid w:val="00C63061"/>
    <w:rsid w:val="00CD7BA1"/>
    <w:rsid w:val="00D03AE8"/>
    <w:rsid w:val="00D6138F"/>
    <w:rsid w:val="00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9387D"/>
  <w15:chartTrackingRefBased/>
  <w15:docId w15:val="{FED5D89D-B188-4CD5-9518-0C29DFB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C6D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C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C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6C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C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C6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6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C6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6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C6C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C6C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C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2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279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3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279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毕然</dc:creator>
  <cp:keywords/>
  <dc:description/>
  <cp:lastModifiedBy>国际交流合作处</cp:lastModifiedBy>
  <cp:revision>2</cp:revision>
  <dcterms:created xsi:type="dcterms:W3CDTF">2026-03-05T03:20:00Z</dcterms:created>
  <dcterms:modified xsi:type="dcterms:W3CDTF">2026-03-05T03:20:00Z</dcterms:modified>
</cp:coreProperties>
</file>